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veterinary clinic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Pet name, species and breed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Owner name and contact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Vaccination schedule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Veterinary council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Weight of the animal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Service category flag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Veterinary consultation — dog</w:t>
            </w:r>
          </w:p>
        </w:tc>
        <w:tc>
          <w:tcPr>
            <w:tcW w:type="dxa" w:w="864"/>
          </w:tcPr>
          <w:p>
            <w:r>
              <w:t>998351</w:t>
            </w:r>
          </w:p>
        </w:tc>
        <w:tc>
          <w:tcPr>
            <w:tcW w:type="dxa" w:w="864"/>
          </w:tcPr>
          <w:p>
            <w:r>
              <w:t>1 VISIT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Anti-rabies vaccination including administration</w:t>
            </w:r>
          </w:p>
        </w:tc>
        <w:tc>
          <w:tcPr>
            <w:tcW w:type="dxa" w:w="864"/>
          </w:tcPr>
          <w:p>
            <w:r>
              <w:t>998351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Spay surgery — cat</w:t>
            </w:r>
          </w:p>
        </w:tc>
        <w:tc>
          <w:tcPr>
            <w:tcW w:type="dxa" w:w="864"/>
          </w:tcPr>
          <w:p>
            <w:r>
              <w:t>998351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Deworming tablets for dogs (strip of 4)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1 STRIP</w:t>
            </w:r>
          </w:p>
        </w:tc>
        <w:tc>
          <w:tcPr>
            <w:tcW w:type="dxa" w:w="864"/>
          </w:tcPr>
          <w:p>
            <w:r>
              <w:t>220.00</w:t>
            </w:r>
          </w:p>
        </w:tc>
        <w:tc>
          <w:tcPr>
            <w:tcW w:type="dxa" w:w="864"/>
          </w:tcPr>
          <w:p>
            <w:r>
              <w:t>220.00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5.50</w:t>
            </w:r>
          </w:p>
        </w:tc>
        <w:tc>
          <w:tcPr>
            <w:tcW w:type="dxa" w:w="864"/>
          </w:tcPr>
          <w:p>
            <w:r>
              <w:t>5.50</w:t>
            </w:r>
          </w:p>
        </w:tc>
        <w:tc>
          <w:tcPr>
            <w:tcW w:type="dxa" w:w="864"/>
          </w:tcPr>
          <w:p>
            <w:r>
              <w:t>231.00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Digital veterinary thermometer</w:t>
            </w:r>
          </w:p>
        </w:tc>
        <w:tc>
          <w:tcPr>
            <w:tcW w:type="dxa" w:w="864"/>
          </w:tcPr>
          <w:p>
            <w:r>
              <w:t>9025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7.50</w:t>
            </w:r>
          </w:p>
        </w:tc>
        <w:tc>
          <w:tcPr>
            <w:tcW w:type="dxa" w:w="864"/>
          </w:tcPr>
          <w:p>
            <w:r>
              <w:t>7.50</w:t>
            </w:r>
          </w:p>
        </w:tc>
        <w:tc>
          <w:tcPr>
            <w:tcW w:type="dxa" w:w="864"/>
          </w:tcPr>
          <w:p>
            <w:r>
              <w:t>315.00</w:t>
            </w:r>
          </w:p>
        </w:tc>
      </w:tr>
    </w:tbl>
    <w:p>
      <w:pPr>
        <w:jc w:val="right"/>
      </w:pPr>
      <w:r>
        <w:rPr>
          <w:b w:val="0"/>
        </w:rPr>
        <w:t>Taxable value: Rs. 5,970.00</w:t>
      </w:r>
    </w:p>
    <w:p>
      <w:pPr>
        <w:jc w:val="right"/>
      </w:pPr>
      <w:r>
        <w:rPr>
          <w:b w:val="0"/>
        </w:rPr>
        <w:t>CGST + SGST: Rs. 26.00</w:t>
      </w:r>
    </w:p>
    <w:p>
      <w:pPr>
        <w:jc w:val="right"/>
      </w:pPr>
      <w:r>
        <w:rPr>
          <w:b/>
        </w:rPr>
        <w:t>Invoice total: Rs. 5,996.00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