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vegetable wholesaler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Commodity and grade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Crates, bags and tare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Gross and net weight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Source mandi or farm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Crate deposit or return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Vehicle and dispatch time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Onion, red, 55 mm plus, mesh bag 50 kg</w:t>
            </w:r>
          </w:p>
        </w:tc>
        <w:tc>
          <w:tcPr>
            <w:tcW w:type="dxa" w:w="864"/>
          </w:tcPr>
          <w:p>
            <w:r>
              <w:t>0703</w:t>
            </w:r>
          </w:p>
        </w:tc>
        <w:tc>
          <w:tcPr>
            <w:tcW w:type="dxa" w:w="864"/>
          </w:tcPr>
          <w:p>
            <w:r>
              <w:t>5000 KGS</w:t>
            </w:r>
          </w:p>
        </w:tc>
        <w:tc>
          <w:tcPr>
            <w:tcW w:type="dxa" w:w="864"/>
          </w:tcPr>
          <w:p>
            <w:r>
              <w:t>22.00</w:t>
            </w:r>
          </w:p>
        </w:tc>
        <w:tc>
          <w:tcPr>
            <w:tcW w:type="dxa" w:w="864"/>
          </w:tcPr>
          <w:p>
            <w:r>
              <w:t>110,000.00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110,000.00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Potato, chips variety, 50 kg bag</w:t>
            </w:r>
          </w:p>
        </w:tc>
        <w:tc>
          <w:tcPr>
            <w:tcW w:type="dxa" w:w="864"/>
          </w:tcPr>
          <w:p>
            <w:r>
              <w:t>0701</w:t>
            </w:r>
          </w:p>
        </w:tc>
        <w:tc>
          <w:tcPr>
            <w:tcW w:type="dxa" w:w="864"/>
          </w:tcPr>
          <w:p>
            <w:r>
              <w:t>3000 KGS</w:t>
            </w:r>
          </w:p>
        </w:tc>
        <w:tc>
          <w:tcPr>
            <w:tcW w:type="dxa" w:w="864"/>
          </w:tcPr>
          <w:p>
            <w:r>
              <w:t>18.00</w:t>
            </w:r>
          </w:p>
        </w:tc>
        <w:tc>
          <w:tcPr>
            <w:tcW w:type="dxa" w:w="864"/>
          </w:tcPr>
          <w:p>
            <w:r>
              <w:t>54,000.00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54,000.00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Tomato, hybrid, crate of 25 kg</w:t>
            </w:r>
          </w:p>
        </w:tc>
        <w:tc>
          <w:tcPr>
            <w:tcW w:type="dxa" w:w="864"/>
          </w:tcPr>
          <w:p>
            <w:r>
              <w:t>0702</w:t>
            </w:r>
          </w:p>
        </w:tc>
        <w:tc>
          <w:tcPr>
            <w:tcW w:type="dxa" w:w="864"/>
          </w:tcPr>
          <w:p>
            <w:r>
              <w:t>1500 KGS</w:t>
            </w:r>
          </w:p>
        </w:tc>
        <w:tc>
          <w:tcPr>
            <w:tcW w:type="dxa" w:w="864"/>
          </w:tcPr>
          <w:p>
            <w:r>
              <w:t>24.00</w:t>
            </w:r>
          </w:p>
        </w:tc>
        <w:tc>
          <w:tcPr>
            <w:tcW w:type="dxa" w:w="864"/>
          </w:tcPr>
          <w:p>
            <w:r>
              <w:t>36,000.00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36,000.00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Cauliflower, A grade</w:t>
            </w:r>
          </w:p>
        </w:tc>
        <w:tc>
          <w:tcPr>
            <w:tcW w:type="dxa" w:w="864"/>
          </w:tcPr>
          <w:p>
            <w:r>
              <w:t>0704</w:t>
            </w:r>
          </w:p>
        </w:tc>
        <w:tc>
          <w:tcPr>
            <w:tcW w:type="dxa" w:w="864"/>
          </w:tcPr>
          <w:p>
            <w:r>
              <w:t>800 KGS</w:t>
            </w:r>
          </w:p>
        </w:tc>
        <w:tc>
          <w:tcPr>
            <w:tcW w:type="dxa" w:w="864"/>
          </w:tcPr>
          <w:p>
            <w:r>
              <w:t>30.00</w:t>
            </w:r>
          </w:p>
        </w:tc>
        <w:tc>
          <w:tcPr>
            <w:tcW w:type="dxa" w:w="864"/>
          </w:tcPr>
          <w:p>
            <w:r>
              <w:t>24,000.00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24,000.00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Dried vegetables (dehydrated onion flakes), bulk</w:t>
            </w:r>
          </w:p>
        </w:tc>
        <w:tc>
          <w:tcPr>
            <w:tcW w:type="dxa" w:w="864"/>
          </w:tcPr>
          <w:p>
            <w:r>
              <w:t>0712</w:t>
            </w:r>
          </w:p>
        </w:tc>
        <w:tc>
          <w:tcPr>
            <w:tcW w:type="dxa" w:w="864"/>
          </w:tcPr>
          <w:p>
            <w:r>
              <w:t>100 KGS</w:t>
            </w:r>
          </w:p>
        </w:tc>
        <w:tc>
          <w:tcPr>
            <w:tcW w:type="dxa" w:w="864"/>
          </w:tcPr>
          <w:p>
            <w:r>
              <w:t>160.00</w:t>
            </w:r>
          </w:p>
        </w:tc>
        <w:tc>
          <w:tcPr>
            <w:tcW w:type="dxa" w:w="864"/>
          </w:tcPr>
          <w:p>
            <w:r>
              <w:t>16,000.00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16,000.00</w:t>
            </w:r>
          </w:p>
        </w:tc>
      </w:tr>
    </w:tbl>
    <w:p>
      <w:pPr>
        <w:jc w:val="right"/>
      </w:pPr>
      <w:r>
        <w:rPr>
          <w:b w:val="0"/>
        </w:rPr>
        <w:t>Taxable value: Rs. 240,000.00</w:t>
      </w:r>
    </w:p>
    <w:p>
      <w:pPr>
        <w:jc w:val="right"/>
      </w:pPr>
      <w:r>
        <w:rPr>
          <w:b w:val="0"/>
        </w:rPr>
        <w:t>CGST + SGST: Rs. 0.00</w:t>
      </w:r>
    </w:p>
    <w:p>
      <w:pPr>
        <w:jc w:val="right"/>
      </w:pPr>
      <w:r>
        <w:rPr>
          <w:b/>
        </w:rPr>
        <w:t>Invoice total: Rs. 240,000.00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