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two-wheeler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Chassis (VIN) and engine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Engine capacity in cc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and model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Hypothecation to financier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RTO and insurance collected on customer's behalf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Helmet supplied with vehicle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Motorcycle 125 cc, drum brake, black (chassis/engine as per annexure)</w:t>
            </w:r>
          </w:p>
        </w:tc>
        <w:tc>
          <w:tcPr>
            <w:tcW w:type="dxa" w:w="864"/>
          </w:tcPr>
          <w:p>
            <w:r>
              <w:t>8711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82,000.00</w:t>
            </w:r>
          </w:p>
        </w:tc>
        <w:tc>
          <w:tcPr>
            <w:tcW w:type="dxa" w:w="864"/>
          </w:tcPr>
          <w:p>
            <w:r>
              <w:t>82,000.00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7,380.00</w:t>
            </w:r>
          </w:p>
        </w:tc>
        <w:tc>
          <w:tcPr>
            <w:tcW w:type="dxa" w:w="864"/>
          </w:tcPr>
          <w:p>
            <w:r>
              <w:t>7,380.00</w:t>
            </w:r>
          </w:p>
        </w:tc>
        <w:tc>
          <w:tcPr>
            <w:tcW w:type="dxa" w:w="864"/>
          </w:tcPr>
          <w:p>
            <w:r>
              <w:t>96,760.00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Motorcycle 400 cc, ABS, red</w:t>
            </w:r>
          </w:p>
        </w:tc>
        <w:tc>
          <w:tcPr>
            <w:tcW w:type="dxa" w:w="864"/>
          </w:tcPr>
          <w:p>
            <w:r>
              <w:t>8711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245,000.00</w:t>
            </w:r>
          </w:p>
        </w:tc>
        <w:tc>
          <w:tcPr>
            <w:tcW w:type="dxa" w:w="864"/>
          </w:tcPr>
          <w:p>
            <w:r>
              <w:t>245,000.00</w:t>
            </w:r>
          </w:p>
        </w:tc>
        <w:tc>
          <w:tcPr>
            <w:tcW w:type="dxa" w:w="864"/>
          </w:tcPr>
          <w:p>
            <w:r>
              <w:t>40%</w:t>
            </w:r>
          </w:p>
        </w:tc>
        <w:tc>
          <w:tcPr>
            <w:tcW w:type="dxa" w:w="864"/>
          </w:tcPr>
          <w:p>
            <w:r>
              <w:t>49,000.00</w:t>
            </w:r>
          </w:p>
        </w:tc>
        <w:tc>
          <w:tcPr>
            <w:tcW w:type="dxa" w:w="864"/>
          </w:tcPr>
          <w:p>
            <w:r>
              <w:t>49,000.00</w:t>
            </w:r>
          </w:p>
        </w:tc>
        <w:tc>
          <w:tcPr>
            <w:tcW w:type="dxa" w:w="864"/>
          </w:tcPr>
          <w:p>
            <w:r>
              <w:t>343,000.00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Electric scooter, 3 kWh battery</w:t>
            </w:r>
          </w:p>
        </w:tc>
        <w:tc>
          <w:tcPr>
            <w:tcW w:type="dxa" w:w="864"/>
          </w:tcPr>
          <w:p>
            <w:r>
              <w:t>8711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98,000.00</w:t>
            </w:r>
          </w:p>
        </w:tc>
        <w:tc>
          <w:tcPr>
            <w:tcW w:type="dxa" w:w="864"/>
          </w:tcPr>
          <w:p>
            <w:r>
              <w:t>98,000.00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2,450.00</w:t>
            </w:r>
          </w:p>
        </w:tc>
        <w:tc>
          <w:tcPr>
            <w:tcW w:type="dxa" w:w="864"/>
          </w:tcPr>
          <w:p>
            <w:r>
              <w:t>2,450.00</w:t>
            </w:r>
          </w:p>
        </w:tc>
        <w:tc>
          <w:tcPr>
            <w:tcW w:type="dxa" w:w="864"/>
          </w:tcPr>
          <w:p>
            <w:r>
              <w:t>102,900.00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Helmet, ISI marked, full face</w:t>
            </w:r>
          </w:p>
        </w:tc>
        <w:tc>
          <w:tcPr>
            <w:tcW w:type="dxa" w:w="864"/>
          </w:tcPr>
          <w:p>
            <w:r>
              <w:t>6506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148.50</w:t>
            </w:r>
          </w:p>
        </w:tc>
        <w:tc>
          <w:tcPr>
            <w:tcW w:type="dxa" w:w="864"/>
          </w:tcPr>
          <w:p>
            <w:r>
              <w:t>148.50</w:t>
            </w:r>
          </w:p>
        </w:tc>
        <w:tc>
          <w:tcPr>
            <w:tcW w:type="dxa" w:w="864"/>
          </w:tcPr>
          <w:p>
            <w:r>
              <w:t>1,947.00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Seat cover and leg guard set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</w:tbl>
    <w:p>
      <w:pPr>
        <w:jc w:val="right"/>
      </w:pPr>
      <w:r>
        <w:rPr>
          <w:b w:val="0"/>
        </w:rPr>
        <w:t>Taxable value: Rs. 428,450.00</w:t>
      </w:r>
    </w:p>
    <w:p>
      <w:pPr>
        <w:jc w:val="right"/>
      </w:pPr>
      <w:r>
        <w:rPr>
          <w:b w:val="0"/>
        </w:rPr>
        <w:t>CGST + SGST: Rs. 118,281.00</w:t>
      </w:r>
    </w:p>
    <w:p>
      <w:pPr>
        <w:jc w:val="right"/>
      </w:pPr>
      <w:r>
        <w:rPr>
          <w:b/>
        </w:rPr>
        <w:t>Invoice total: Rs. 546,731.00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