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transporter (gta)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Consignment note (LR/GR)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Tax payable on reverse charge: Yes/No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(lorry)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From and to stations with distance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Weight or load basis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E-way bill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Detention, loading and halting charges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Full truck load freight, Pune to Nashik (32 ft container, 14 tonnes)</w:t>
            </w:r>
          </w:p>
        </w:tc>
        <w:tc>
          <w:tcPr>
            <w:tcW w:type="dxa" w:w="864"/>
          </w:tcPr>
          <w:p>
            <w:r>
              <w:t>996791</w:t>
            </w:r>
          </w:p>
        </w:tc>
        <w:tc>
          <w:tcPr>
            <w:tcW w:type="dxa" w:w="864"/>
          </w:tcPr>
          <w:p>
            <w:r>
              <w:t>1 TRIP</w:t>
            </w:r>
          </w:p>
        </w:tc>
        <w:tc>
          <w:tcPr>
            <w:tcW w:type="dxa" w:w="864"/>
          </w:tcPr>
          <w:p>
            <w:r>
              <w:t>28,000.00</w:t>
            </w:r>
          </w:p>
        </w:tc>
        <w:tc>
          <w:tcPr>
            <w:tcW w:type="dxa" w:w="864"/>
          </w:tcPr>
          <w:p>
            <w:r>
              <w:t>28,000.00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29,400.00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Part load freight, Pune to Aurangabad (per tonne)</w:t>
            </w:r>
          </w:p>
        </w:tc>
        <w:tc>
          <w:tcPr>
            <w:tcW w:type="dxa" w:w="864"/>
          </w:tcPr>
          <w:p>
            <w:r>
              <w:t>996791</w:t>
            </w:r>
          </w:p>
        </w:tc>
        <w:tc>
          <w:tcPr>
            <w:tcW w:type="dxa" w:w="864"/>
          </w:tcPr>
          <w:p>
            <w:r>
              <w:t>3.5 TONNE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7,700.00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192.50</w:t>
            </w:r>
          </w:p>
        </w:tc>
        <w:tc>
          <w:tcPr>
            <w:tcW w:type="dxa" w:w="864"/>
          </w:tcPr>
          <w:p>
            <w:r>
              <w:t>192.50</w:t>
            </w:r>
          </w:p>
        </w:tc>
        <w:tc>
          <w:tcPr>
            <w:tcW w:type="dxa" w:w="864"/>
          </w:tcPr>
          <w:p>
            <w:r>
              <w:t>8,085.00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Detention charges at consignee premises</w:t>
            </w:r>
          </w:p>
        </w:tc>
        <w:tc>
          <w:tcPr>
            <w:tcW w:type="dxa" w:w="864"/>
          </w:tcPr>
          <w:p>
            <w:r>
              <w:t>996791</w:t>
            </w:r>
          </w:p>
        </w:tc>
        <w:tc>
          <w:tcPr>
            <w:tcW w:type="dxa" w:w="864"/>
          </w:tcPr>
          <w:p>
            <w:r>
              <w:t>2 DAY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75.00</w:t>
            </w:r>
          </w:p>
        </w:tc>
        <w:tc>
          <w:tcPr>
            <w:tcW w:type="dxa" w:w="864"/>
          </w:tcPr>
          <w:p>
            <w:r>
              <w:t>75.00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Loading and unloading charges with freight</w:t>
            </w:r>
          </w:p>
        </w:tc>
        <w:tc>
          <w:tcPr>
            <w:tcW w:type="dxa" w:w="864"/>
          </w:tcPr>
          <w:p>
            <w:r>
              <w:t>996791</w:t>
            </w:r>
          </w:p>
        </w:tc>
        <w:tc>
          <w:tcPr>
            <w:tcW w:type="dxa" w:w="864"/>
          </w:tcPr>
          <w:p>
            <w:r>
              <w:t>1 LOT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1,890.00</w:t>
            </w:r>
          </w:p>
        </w:tc>
      </w:tr>
    </w:tbl>
    <w:p>
      <w:pPr>
        <w:jc w:val="right"/>
      </w:pPr>
      <w:r>
        <w:rPr>
          <w:b w:val="0"/>
        </w:rPr>
        <w:t>Taxable value: Rs. 40,500.00</w:t>
      </w:r>
    </w:p>
    <w:p>
      <w:pPr>
        <w:jc w:val="right"/>
      </w:pPr>
      <w:r>
        <w:rPr>
          <w:b w:val="0"/>
        </w:rPr>
        <w:t>CGST + SGST: Rs. 2,025.00</w:t>
      </w:r>
    </w:p>
    <w:p>
      <w:pPr>
        <w:jc w:val="right"/>
      </w:pPr>
      <w:r>
        <w:rPr>
          <w:b/>
        </w:rPr>
        <w:t>Invoice total: Rs. 42,525.00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