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tractor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Chassis number and engine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Model, HP and year of manufacture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Hypothecation / financing bank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Subsidy scheme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Implements and accessories as separate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Buyer KYC and address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Tractor 45 HP, 2WD, with standard tool kit</w:t>
            </w:r>
          </w:p>
        </w:tc>
        <w:tc>
          <w:tcPr>
            <w:tcW w:type="dxa" w:w="864"/>
          </w:tcPr>
          <w:p>
            <w:r>
              <w:t>8701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720,000.00</w:t>
            </w:r>
          </w:p>
        </w:tc>
        <w:tc>
          <w:tcPr>
            <w:tcW w:type="dxa" w:w="864"/>
          </w:tcPr>
          <w:p>
            <w:r>
              <w:t>720,000.00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756,000.00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Self-loading agricultural trailer, 3 tonne</w:t>
            </w:r>
          </w:p>
        </w:tc>
        <w:tc>
          <w:tcPr>
            <w:tcW w:type="dxa" w:w="864"/>
          </w:tcPr>
          <w:p>
            <w:r>
              <w:t>8716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165,000.00</w:t>
            </w:r>
          </w:p>
        </w:tc>
        <w:tc>
          <w:tcPr>
            <w:tcW w:type="dxa" w:w="864"/>
          </w:tcPr>
          <w:p>
            <w:r>
              <w:t>165,000.00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4,125.00</w:t>
            </w:r>
          </w:p>
        </w:tc>
        <w:tc>
          <w:tcPr>
            <w:tcW w:type="dxa" w:w="864"/>
          </w:tcPr>
          <w:p>
            <w:r>
              <w:t>4,125.00</w:t>
            </w:r>
          </w:p>
        </w:tc>
        <w:tc>
          <w:tcPr>
            <w:tcW w:type="dxa" w:w="864"/>
          </w:tcPr>
          <w:p>
            <w:r>
              <w:t>173,250.00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Rear tractor tyre 13.6-28 with tube</w:t>
            </w:r>
          </w:p>
        </w:tc>
        <w:tc>
          <w:tcPr>
            <w:tcW w:type="dxa" w:w="864"/>
          </w:tcPr>
          <w:p>
            <w:r>
              <w:t>4011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19,500.00</w:t>
            </w:r>
          </w:p>
        </w:tc>
        <w:tc>
          <w:tcPr>
            <w:tcW w:type="dxa" w:w="864"/>
          </w:tcPr>
          <w:p>
            <w:r>
              <w:t>39,000.00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975.00</w:t>
            </w:r>
          </w:p>
        </w:tc>
        <w:tc>
          <w:tcPr>
            <w:tcW w:type="dxa" w:w="864"/>
          </w:tcPr>
          <w:p>
            <w:r>
              <w:t>975.00</w:t>
            </w:r>
          </w:p>
        </w:tc>
        <w:tc>
          <w:tcPr>
            <w:tcW w:type="dxa" w:w="864"/>
          </w:tcPr>
          <w:p>
            <w:r>
              <w:t>40,950.00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Rotavator, 6 feet, 42 blades</w:t>
            </w:r>
          </w:p>
        </w:tc>
        <w:tc>
          <w:tcPr>
            <w:tcW w:type="dxa" w:w="864"/>
          </w:tcPr>
          <w:p>
            <w:r>
              <w:t>8432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98,000.00</w:t>
            </w:r>
          </w:p>
        </w:tc>
        <w:tc>
          <w:tcPr>
            <w:tcW w:type="dxa" w:w="864"/>
          </w:tcPr>
          <w:p>
            <w:r>
              <w:t>98,000.00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2,450.00</w:t>
            </w:r>
          </w:p>
        </w:tc>
        <w:tc>
          <w:tcPr>
            <w:tcW w:type="dxa" w:w="864"/>
          </w:tcPr>
          <w:p>
            <w:r>
              <w:t>2,450.00</w:t>
            </w:r>
          </w:p>
        </w:tc>
        <w:tc>
          <w:tcPr>
            <w:tcW w:type="dxa" w:w="864"/>
          </w:tcPr>
          <w:p>
            <w:r>
              <w:t>102,900.00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Tractor bumper with weights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6,825.00</w:t>
            </w:r>
          </w:p>
        </w:tc>
      </w:tr>
    </w:tbl>
    <w:p>
      <w:pPr>
        <w:jc w:val="right"/>
      </w:pPr>
      <w:r>
        <w:rPr>
          <w:b w:val="0"/>
        </w:rPr>
        <w:t>Taxable value: Rs. 1,028,500.00</w:t>
      </w:r>
    </w:p>
    <w:p>
      <w:pPr>
        <w:jc w:val="right"/>
      </w:pPr>
      <w:r>
        <w:rPr>
          <w:b w:val="0"/>
        </w:rPr>
        <w:t>CGST + SGST: Rs. 51,425.00</w:t>
      </w:r>
    </w:p>
    <w:p>
      <w:pPr>
        <w:jc w:val="right"/>
      </w:pPr>
      <w:r>
        <w:rPr>
          <w:b/>
        </w:rPr>
        <w:t>Invoice total: Rs. 1,079,925.00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