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tax consultant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Return type and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Acknowledgment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 practitioner enrolment 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Notice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Government dues paid on behalf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Package or per-filing basis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Income-tax return preparation and filing, ITR-3, AY 2026-27</w:t>
            </w:r>
          </w:p>
        </w:tc>
        <w:tc>
          <w:tcPr>
            <w:tcW w:type="dxa" w:w="864"/>
          </w:tcPr>
          <w:p>
            <w:r>
              <w:t>998232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GST compliance package: GSTR-1 and GSTR-3B, July to September 2026</w:t>
            </w:r>
          </w:p>
        </w:tc>
        <w:tc>
          <w:tcPr>
            <w:tcW w:type="dxa" w:w="864"/>
          </w:tcPr>
          <w:p>
            <w:r>
              <w:t>998239</w:t>
            </w:r>
          </w:p>
        </w:tc>
        <w:tc>
          <w:tcPr>
            <w:tcW w:type="dxa" w:w="864"/>
          </w:tcPr>
          <w:p>
            <w:r>
              <w:t>3 OTH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7,500.00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8,850.00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TDS return filing, Form 26Q, Q2 FY 2026-27</w:t>
            </w:r>
          </w:p>
        </w:tc>
        <w:tc>
          <w:tcPr>
            <w:tcW w:type="dxa" w:w="864"/>
          </w:tcPr>
          <w:p>
            <w:r>
              <w:t>998239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Reply to GST scrutiny notice for FY 2023-24</w:t>
            </w:r>
          </w:p>
        </w:tc>
        <w:tc>
          <w:tcPr>
            <w:tcW w:type="dxa" w:w="864"/>
          </w:tcPr>
          <w:p>
            <w:r>
              <w:t>998239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Corporate tax computation and advance tax advisory</w:t>
            </w:r>
          </w:p>
        </w:tc>
        <w:tc>
          <w:tcPr>
            <w:tcW w:type="dxa" w:w="864"/>
          </w:tcPr>
          <w:p>
            <w:r>
              <w:t>998231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20,000.00</w:t>
            </w:r>
          </w:p>
        </w:tc>
        <w:tc>
          <w:tcPr>
            <w:tcW w:type="dxa" w:w="864"/>
          </w:tcPr>
          <w:p>
            <w:r>
              <w:t>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23,600.00</w:t>
            </w:r>
          </w:p>
        </w:tc>
      </w:tr>
    </w:tbl>
    <w:p>
      <w:pPr>
        <w:jc w:val="right"/>
      </w:pPr>
      <w:r>
        <w:rPr>
          <w:b w:val="0"/>
        </w:rPr>
        <w:t>Taxable value: Rs. 51,500.00</w:t>
      </w:r>
    </w:p>
    <w:p>
      <w:pPr>
        <w:jc w:val="right"/>
      </w:pPr>
      <w:r>
        <w:rPr>
          <w:b w:val="0"/>
        </w:rPr>
        <w:t>CGST + SGST: Rs. 9,270.00</w:t>
      </w:r>
    </w:p>
    <w:p>
      <w:pPr>
        <w:jc w:val="right"/>
      </w:pPr>
      <w:r>
        <w:rPr>
          <w:b/>
        </w:rPr>
        <w:t>Invoice total: Rs. 60,770.00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