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surgical store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expiry for sterile goods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Sterilisation method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unit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or gauge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Hospital purchase order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Drug or device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challan for loan instruments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Absorbent gauze roll, 10 m</w:t>
            </w:r>
          </w:p>
        </w:tc>
        <w:tc>
          <w:tcPr>
            <w:tcW w:type="dxa" w:w="864"/>
          </w:tcPr>
          <w:p>
            <w:r>
              <w:t>3005</w:t>
            </w:r>
          </w:p>
        </w:tc>
        <w:tc>
          <w:tcPr>
            <w:tcW w:type="dxa" w:w="864"/>
          </w:tcPr>
          <w:p>
            <w:r>
              <w:t>20 ROLL</w:t>
            </w:r>
          </w:p>
        </w:tc>
        <w:tc>
          <w:tcPr>
            <w:tcW w:type="dxa" w:w="864"/>
          </w:tcPr>
          <w:p>
            <w:r>
              <w:t>110.00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2,310.00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Sterile surgical gloves size 7 (box of 50 pairs)</w:t>
            </w:r>
          </w:p>
        </w:tc>
        <w:tc>
          <w:tcPr>
            <w:tcW w:type="dxa" w:w="864"/>
          </w:tcPr>
          <w:p>
            <w:r>
              <w:t>4015</w:t>
            </w:r>
          </w:p>
        </w:tc>
        <w:tc>
          <w:tcPr>
            <w:tcW w:type="dxa" w:w="864"/>
          </w:tcPr>
          <w:p>
            <w:r>
              <w:t>5 BOX</w:t>
            </w:r>
          </w:p>
        </w:tc>
        <w:tc>
          <w:tcPr>
            <w:tcW w:type="dxa" w:w="864"/>
          </w:tcPr>
          <w:p>
            <w:r>
              <w:t>1,300.00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162.50</w:t>
            </w:r>
          </w:p>
        </w:tc>
        <w:tc>
          <w:tcPr>
            <w:tcW w:type="dxa" w:w="864"/>
          </w:tcPr>
          <w:p>
            <w:r>
              <w:t>162.50</w:t>
            </w:r>
          </w:p>
        </w:tc>
        <w:tc>
          <w:tcPr>
            <w:tcW w:type="dxa" w:w="864"/>
          </w:tcPr>
          <w:p>
            <w:r>
              <w:t>6,825.00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Absorbable sterile suture 2-0 (box of 12)</w:t>
            </w:r>
          </w:p>
        </w:tc>
        <w:tc>
          <w:tcPr>
            <w:tcW w:type="dxa" w:w="864"/>
          </w:tcPr>
          <w:p>
            <w:r>
              <w:t>3006</w:t>
            </w:r>
          </w:p>
        </w:tc>
        <w:tc>
          <w:tcPr>
            <w:tcW w:type="dxa" w:w="864"/>
          </w:tcPr>
          <w:p>
            <w:r>
              <w:t>2 BOX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5,040.00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Adult clinical diapers, medium (pack of 10)</w:t>
            </w:r>
          </w:p>
        </w:tc>
        <w:tc>
          <w:tcPr>
            <w:tcW w:type="dxa" w:w="864"/>
          </w:tcPr>
          <w:p>
            <w:r>
              <w:t>9619</w:t>
            </w:r>
          </w:p>
        </w:tc>
        <w:tc>
          <w:tcPr>
            <w:tcW w:type="dxa" w:w="864"/>
          </w:tcPr>
          <w:p>
            <w:r>
              <w:t>10 PCK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4,725.00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Nebuliser machine</w:t>
            </w:r>
          </w:p>
        </w:tc>
        <w:tc>
          <w:tcPr>
            <w:tcW w:type="dxa" w:w="864"/>
          </w:tcPr>
          <w:p>
            <w:r>
              <w:t>9019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</w:tr>
    </w:tbl>
    <w:p>
      <w:pPr>
        <w:jc w:val="right"/>
      </w:pPr>
      <w:r>
        <w:rPr>
          <w:b w:val="0"/>
        </w:rPr>
        <w:t>Taxable value: Rs. 21,600.00</w:t>
      </w:r>
    </w:p>
    <w:p>
      <w:pPr>
        <w:jc w:val="right"/>
      </w:pPr>
      <w:r>
        <w:rPr>
          <w:b w:val="0"/>
        </w:rPr>
        <w:t>CGST + SGST: Rs. 1,080.00</w:t>
      </w:r>
    </w:p>
    <w:p>
      <w:pPr>
        <w:jc w:val="right"/>
      </w:pPr>
      <w:r>
        <w:rPr>
          <w:b/>
        </w:rPr>
        <w:t>Invoice total: Rs. 22,680.00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