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structural engineering consultant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Licence or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Scope of service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Drawings or reports issued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Built-up area and fee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visit log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Testing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Structural design and detailing of G+4 residential building, stage 1 (foundation drawings)</w:t>
            </w:r>
          </w:p>
        </w:tc>
        <w:tc>
          <w:tcPr>
            <w:tcW w:type="dxa" w:w="864"/>
          </w:tcPr>
          <w:p>
            <w:r>
              <w:t>998332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95,000.00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8,550.00</w:t>
            </w:r>
          </w:p>
        </w:tc>
        <w:tc>
          <w:tcPr>
            <w:tcW w:type="dxa" w:w="864"/>
          </w:tcPr>
          <w:p>
            <w:r>
              <w:t>112,100.00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Proof checking of structural design for commercial building</w:t>
            </w:r>
          </w:p>
        </w:tc>
        <w:tc>
          <w:tcPr>
            <w:tcW w:type="dxa" w:w="864"/>
          </w:tcPr>
          <w:p>
            <w:r>
              <w:t>998332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Structural audit of 30-year-old housing society building with report</w:t>
            </w:r>
          </w:p>
        </w:tc>
        <w:tc>
          <w:tcPr>
            <w:tcW w:type="dxa" w:w="864"/>
          </w:tcPr>
          <w:p>
            <w:r>
              <w:t>998346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88,500.00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Site visits for reinforcement checking</w:t>
            </w:r>
          </w:p>
        </w:tc>
        <w:tc>
          <w:tcPr>
            <w:tcW w:type="dxa" w:w="864"/>
          </w:tcPr>
          <w:p>
            <w:r>
              <w:t>998332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23,600.00</w:t>
            </w:r>
          </w:p>
        </w:tc>
      </w:tr>
    </w:tbl>
    <w:p>
      <w:pPr>
        <w:jc w:val="right"/>
      </w:pPr>
      <w:r>
        <w:rPr>
          <w:b w:val="0"/>
        </w:rPr>
        <w:t>Taxable value: Rs. 250,000.00</w:t>
      </w:r>
    </w:p>
    <w:p>
      <w:pPr>
        <w:jc w:val="right"/>
      </w:pPr>
      <w:r>
        <w:rPr>
          <w:b w:val="0"/>
        </w:rPr>
        <w:t>CGST + SGST: Rs. 45,000.00</w:t>
      </w:r>
    </w:p>
    <w:p>
      <w:pPr>
        <w:jc w:val="right"/>
      </w:pPr>
      <w:r>
        <w:rPr>
          <w:b/>
        </w:rPr>
        <w:t>Invoice total: Rs. 295,000.00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