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steel fabricator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Drawing / work order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Billed weight basis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Steel grade and section sizes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Surface treatment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site and erection status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Weighbridge slip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Fabricated MS industrial shed structure (columns, rafters, purlins) as per drawing</w:t>
            </w:r>
          </w:p>
        </w:tc>
        <w:tc>
          <w:tcPr>
            <w:tcW w:type="dxa" w:w="864"/>
          </w:tcPr>
          <w:p>
            <w:r>
              <w:t>7308</w:t>
            </w:r>
          </w:p>
        </w:tc>
        <w:tc>
          <w:tcPr>
            <w:tcW w:type="dxa" w:w="864"/>
          </w:tcPr>
          <w:p>
            <w:r>
              <w:t>4200 KGS</w:t>
            </w:r>
          </w:p>
        </w:tc>
        <w:tc>
          <w:tcPr>
            <w:tcW w:type="dxa" w:w="864"/>
          </w:tcPr>
          <w:p>
            <w:r>
              <w:t>92.00</w:t>
            </w:r>
          </w:p>
        </w:tc>
        <w:tc>
          <w:tcPr>
            <w:tcW w:type="dxa" w:w="864"/>
          </w:tcPr>
          <w:p>
            <w:r>
              <w:t>386,400.00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34,776.00</w:t>
            </w:r>
          </w:p>
        </w:tc>
        <w:tc>
          <w:tcPr>
            <w:tcW w:type="dxa" w:w="864"/>
          </w:tcPr>
          <w:p>
            <w:r>
              <w:t>34,776.00</w:t>
            </w:r>
          </w:p>
        </w:tc>
        <w:tc>
          <w:tcPr>
            <w:tcW w:type="dxa" w:w="864"/>
          </w:tcPr>
          <w:p>
            <w:r>
              <w:t>455,952.00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MS angle 50x50x6 mm (unfabricated, supplied loose)</w:t>
            </w:r>
          </w:p>
        </w:tc>
        <w:tc>
          <w:tcPr>
            <w:tcW w:type="dxa" w:w="864"/>
          </w:tcPr>
          <w:p>
            <w:r>
              <w:t>7216</w:t>
            </w:r>
          </w:p>
        </w:tc>
        <w:tc>
          <w:tcPr>
            <w:tcW w:type="dxa" w:w="864"/>
          </w:tcPr>
          <w:p>
            <w:r>
              <w:t>350 KGS</w:t>
            </w:r>
          </w:p>
        </w:tc>
        <w:tc>
          <w:tcPr>
            <w:tcW w:type="dxa" w:w="864"/>
          </w:tcPr>
          <w:p>
            <w:r>
              <w:t>68.00</w:t>
            </w:r>
          </w:p>
        </w:tc>
        <w:tc>
          <w:tcPr>
            <w:tcW w:type="dxa" w:w="864"/>
          </w:tcPr>
          <w:p>
            <w:r>
              <w:t>23,800.00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2,142.00</w:t>
            </w:r>
          </w:p>
        </w:tc>
        <w:tc>
          <w:tcPr>
            <w:tcW w:type="dxa" w:w="864"/>
          </w:tcPr>
          <w:p>
            <w:r>
              <w:t>2,142.00</w:t>
            </w:r>
          </w:p>
        </w:tc>
        <w:tc>
          <w:tcPr>
            <w:tcW w:type="dxa" w:w="864"/>
          </w:tcPr>
          <w:p>
            <w:r>
              <w:t>28,084.00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Fabricated MS sliding gate with track, primer painted</w:t>
            </w:r>
          </w:p>
        </w:tc>
        <w:tc>
          <w:tcPr>
            <w:tcW w:type="dxa" w:w="864"/>
          </w:tcPr>
          <w:p>
            <w:r>
              <w:t>7308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48,000.00</w:t>
            </w:r>
          </w:p>
        </w:tc>
        <w:tc>
          <w:tcPr>
            <w:tcW w:type="dxa" w:w="864"/>
          </w:tcPr>
          <w:p>
            <w:r>
              <w:t>48,000.00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4,320.00</w:t>
            </w:r>
          </w:p>
        </w:tc>
        <w:tc>
          <w:tcPr>
            <w:tcW w:type="dxa" w:w="864"/>
          </w:tcPr>
          <w:p>
            <w:r>
              <w:t>4,320.00</w:t>
            </w:r>
          </w:p>
        </w:tc>
        <w:tc>
          <w:tcPr>
            <w:tcW w:type="dxa" w:w="864"/>
          </w:tcPr>
          <w:p>
            <w:r>
              <w:t>56,640.00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Fabricated MS cable tray support brackets</w:t>
            </w:r>
          </w:p>
        </w:tc>
        <w:tc>
          <w:tcPr>
            <w:tcW w:type="dxa" w:w="864"/>
          </w:tcPr>
          <w:p>
            <w:r>
              <w:t>7326</w:t>
            </w:r>
          </w:p>
        </w:tc>
        <w:tc>
          <w:tcPr>
            <w:tcW w:type="dxa" w:w="864"/>
          </w:tcPr>
          <w:p>
            <w:r>
              <w:t>120 NOS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22,200.00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1,998.00</w:t>
            </w:r>
          </w:p>
        </w:tc>
        <w:tc>
          <w:tcPr>
            <w:tcW w:type="dxa" w:w="864"/>
          </w:tcPr>
          <w:p>
            <w:r>
              <w:t>1,998.00</w:t>
            </w:r>
          </w:p>
        </w:tc>
        <w:tc>
          <w:tcPr>
            <w:tcW w:type="dxa" w:w="864"/>
          </w:tcPr>
          <w:p>
            <w:r>
              <w:t>26,196.00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Foundation bolts M20 x 600 mm with nuts and washers</w:t>
            </w:r>
          </w:p>
        </w:tc>
        <w:tc>
          <w:tcPr>
            <w:tcW w:type="dxa" w:w="864"/>
          </w:tcPr>
          <w:p>
            <w:r>
              <w:t>7318</w:t>
            </w:r>
          </w:p>
        </w:tc>
        <w:tc>
          <w:tcPr>
            <w:tcW w:type="dxa" w:w="864"/>
          </w:tcPr>
          <w:p>
            <w:r>
              <w:t>48 SET</w:t>
            </w:r>
          </w:p>
        </w:tc>
        <w:tc>
          <w:tcPr>
            <w:tcW w:type="dxa" w:w="864"/>
          </w:tcPr>
          <w:p>
            <w:r>
              <w:t>145.00</w:t>
            </w:r>
          </w:p>
        </w:tc>
        <w:tc>
          <w:tcPr>
            <w:tcW w:type="dxa" w:w="864"/>
          </w:tcPr>
          <w:p>
            <w:r>
              <w:t>6,960.00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626.40</w:t>
            </w:r>
          </w:p>
        </w:tc>
        <w:tc>
          <w:tcPr>
            <w:tcW w:type="dxa" w:w="864"/>
          </w:tcPr>
          <w:p>
            <w:r>
              <w:t>626.40</w:t>
            </w:r>
          </w:p>
        </w:tc>
        <w:tc>
          <w:tcPr>
            <w:tcW w:type="dxa" w:w="864"/>
          </w:tcPr>
          <w:p>
            <w:r>
              <w:t>8,212.80</w:t>
            </w:r>
          </w:p>
        </w:tc>
      </w:tr>
    </w:tbl>
    <w:p>
      <w:pPr>
        <w:jc w:val="right"/>
      </w:pPr>
      <w:r>
        <w:rPr>
          <w:b w:val="0"/>
        </w:rPr>
        <w:t>Taxable value: Rs. 487,360.00</w:t>
      </w:r>
    </w:p>
    <w:p>
      <w:pPr>
        <w:jc w:val="right"/>
      </w:pPr>
      <w:r>
        <w:rPr>
          <w:b w:val="0"/>
        </w:rPr>
        <w:t>CGST + SGST: Rs. 87,724.80</w:t>
      </w:r>
    </w:p>
    <w:p>
      <w:pPr>
        <w:jc w:val="right"/>
      </w:pPr>
      <w:r>
        <w:rPr>
          <w:b/>
        </w:rPr>
        <w:t>Invoice total: Rs. 575,084.80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