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stationery shop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Exempt or taxable marker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School list or class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 count per unit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Ruling and page count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Business buyer GSTIN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Brand and colour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HB graphite pencils (box of 10)</w:t>
            </w:r>
          </w:p>
        </w:tc>
        <w:tc>
          <w:tcPr>
            <w:tcW w:type="dxa" w:w="864"/>
          </w:tcPr>
          <w:p>
            <w:r>
              <w:t>9609</w:t>
            </w:r>
          </w:p>
        </w:tc>
        <w:tc>
          <w:tcPr>
            <w:tcW w:type="dxa" w:w="864"/>
          </w:tcPr>
          <w:p>
            <w:r>
              <w:t>2 BOX</w:t>
            </w:r>
          </w:p>
        </w:tc>
        <w:tc>
          <w:tcPr>
            <w:tcW w:type="dxa" w:w="864"/>
          </w:tcPr>
          <w:p>
            <w:r>
              <w:t>60.00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Exercise notebook, single line, 172 pages</w:t>
            </w:r>
          </w:p>
        </w:tc>
        <w:tc>
          <w:tcPr>
            <w:tcW w:type="dxa" w:w="864"/>
          </w:tcPr>
          <w:p>
            <w:r>
              <w:t>4820</w:t>
            </w:r>
          </w:p>
        </w:tc>
        <w:tc>
          <w:tcPr>
            <w:tcW w:type="dxa" w:w="864"/>
          </w:tcPr>
          <w:p>
            <w:r>
              <w:t>6 PCS</w:t>
            </w:r>
          </w:p>
        </w:tc>
        <w:tc>
          <w:tcPr>
            <w:tcW w:type="dxa" w:w="864"/>
          </w:tcPr>
          <w:p>
            <w:r>
              <w:t>45.00</w:t>
            </w:r>
          </w:p>
        </w:tc>
        <w:tc>
          <w:tcPr>
            <w:tcW w:type="dxa" w:w="864"/>
          </w:tcPr>
          <w:p>
            <w:r>
              <w:t>270.00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270.00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Non-dust eraser</w:t>
            </w:r>
          </w:p>
        </w:tc>
        <w:tc>
          <w:tcPr>
            <w:tcW w:type="dxa" w:w="864"/>
          </w:tcPr>
          <w:p>
            <w:r>
              <w:t>4016</w:t>
            </w:r>
          </w:p>
        </w:tc>
        <w:tc>
          <w:tcPr>
            <w:tcW w:type="dxa" w:w="864"/>
          </w:tcPr>
          <w:p>
            <w:r>
              <w:t>4 PCS</w:t>
            </w:r>
          </w:p>
        </w:tc>
        <w:tc>
          <w:tcPr>
            <w:tcW w:type="dxa" w:w="864"/>
          </w:tcPr>
          <w:p>
            <w:r>
              <w:t>5.00</w:t>
            </w:r>
          </w:p>
        </w:tc>
        <w:tc>
          <w:tcPr>
            <w:tcW w:type="dxa" w:w="864"/>
          </w:tcPr>
          <w:p>
            <w:r>
              <w:t>20.00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20.00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Geometry box (mathematical instrument box)</w:t>
            </w:r>
          </w:p>
        </w:tc>
        <w:tc>
          <w:tcPr>
            <w:tcW w:type="dxa" w:w="864"/>
          </w:tcPr>
          <w:p>
            <w:r>
              <w:t>7326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4.50</w:t>
            </w:r>
          </w:p>
        </w:tc>
        <w:tc>
          <w:tcPr>
            <w:tcW w:type="dxa" w:w="864"/>
          </w:tcPr>
          <w:p>
            <w:r>
              <w:t>4.50</w:t>
            </w:r>
          </w:p>
        </w:tc>
        <w:tc>
          <w:tcPr>
            <w:tcW w:type="dxa" w:w="864"/>
          </w:tcPr>
          <w:p>
            <w:r>
              <w:t>189.00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Ball point pens, blue (pack of 10)</w:t>
            </w:r>
          </w:p>
        </w:tc>
        <w:tc>
          <w:tcPr>
            <w:tcW w:type="dxa" w:w="864"/>
          </w:tcPr>
          <w:p>
            <w:r>
              <w:t>9608</w:t>
            </w:r>
          </w:p>
        </w:tc>
        <w:tc>
          <w:tcPr>
            <w:tcW w:type="dxa" w:w="864"/>
          </w:tcPr>
          <w:p>
            <w:r>
              <w:t>2 PAC</w:t>
            </w:r>
          </w:p>
        </w:tc>
        <w:tc>
          <w:tcPr>
            <w:tcW w:type="dxa" w:w="864"/>
          </w:tcPr>
          <w:p>
            <w:r>
              <w:t>100.00</w:t>
            </w:r>
          </w:p>
        </w:tc>
        <w:tc>
          <w:tcPr>
            <w:tcW w:type="dxa" w:w="864"/>
          </w:tcPr>
          <w:p>
            <w:r>
              <w:t>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18.00</w:t>
            </w:r>
          </w:p>
        </w:tc>
        <w:tc>
          <w:tcPr>
            <w:tcW w:type="dxa" w:w="864"/>
          </w:tcPr>
          <w:p>
            <w:r>
              <w:t>18.00</w:t>
            </w:r>
          </w:p>
        </w:tc>
        <w:tc>
          <w:tcPr>
            <w:tcW w:type="dxa" w:w="864"/>
          </w:tcPr>
          <w:p>
            <w:r>
              <w:t>236.00</w:t>
            </w:r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Office register, 200 pages, hard bound</w:t>
            </w:r>
          </w:p>
        </w:tc>
        <w:tc>
          <w:tcPr>
            <w:tcW w:type="dxa" w:w="864"/>
          </w:tcPr>
          <w:p>
            <w:r>
              <w:t>4820</w:t>
            </w:r>
          </w:p>
        </w:tc>
        <w:tc>
          <w:tcPr>
            <w:tcW w:type="dxa" w:w="864"/>
          </w:tcPr>
          <w:p>
            <w:r>
              <w:t>2 PCS</w:t>
            </w:r>
          </w:p>
        </w:tc>
        <w:tc>
          <w:tcPr>
            <w:tcW w:type="dxa" w:w="864"/>
          </w:tcPr>
          <w:p>
            <w:r>
              <w:t>140.00</w:t>
            </w:r>
          </w:p>
        </w:tc>
        <w:tc>
          <w:tcPr>
            <w:tcW w:type="dxa" w:w="864"/>
          </w:tcPr>
          <w:p>
            <w:r>
              <w:t>280.00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25.20</w:t>
            </w:r>
          </w:p>
        </w:tc>
        <w:tc>
          <w:tcPr>
            <w:tcW w:type="dxa" w:w="864"/>
          </w:tcPr>
          <w:p>
            <w:r>
              <w:t>25.20</w:t>
            </w:r>
          </w:p>
        </w:tc>
        <w:tc>
          <w:tcPr>
            <w:tcW w:type="dxa" w:w="864"/>
          </w:tcPr>
          <w:p>
            <w:r>
              <w:t>330.40</w:t>
            </w:r>
          </w:p>
        </w:tc>
      </w:tr>
    </w:tbl>
    <w:p>
      <w:pPr>
        <w:jc w:val="right"/>
      </w:pPr>
      <w:r>
        <w:rPr>
          <w:b w:val="0"/>
        </w:rPr>
        <w:t>Taxable value: Rs. 1,070.00</w:t>
      </w:r>
    </w:p>
    <w:p>
      <w:pPr>
        <w:jc w:val="right"/>
      </w:pPr>
      <w:r>
        <w:rPr>
          <w:b w:val="0"/>
        </w:rPr>
        <w:t>CGST + SGST: Rs. 95.40</w:t>
      </w:r>
    </w:p>
    <w:p>
      <w:pPr>
        <w:jc w:val="right"/>
      </w:pPr>
      <w:r>
        <w:rPr>
          <w:b/>
        </w:rPr>
        <w:t>Invoice total: Rs. 1,165.40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