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software company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Project and milestone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Sprint or timesheet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Subscription term and seats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Intellectual property clause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 location and currency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Change request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Custom web application development, milestone 2: UAT release</w:t>
            </w:r>
          </w:p>
        </w:tc>
        <w:tc>
          <w:tcPr>
            <w:tcW w:type="dxa" w:w="864"/>
          </w:tcPr>
          <w:p>
            <w:r>
              <w:t>998314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350,000.00</w:t>
            </w:r>
          </w:p>
        </w:tc>
        <w:tc>
          <w:tcPr>
            <w:tcW w:type="dxa" w:w="864"/>
          </w:tcPr>
          <w:p>
            <w:r>
              <w:t>350,000.00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31,500.00</w:t>
            </w:r>
          </w:p>
        </w:tc>
        <w:tc>
          <w:tcPr>
            <w:tcW w:type="dxa" w:w="864"/>
          </w:tcPr>
          <w:p>
            <w:r>
              <w:t>31,500.00</w:t>
            </w:r>
          </w:p>
        </w:tc>
        <w:tc>
          <w:tcPr>
            <w:tcW w:type="dxa" w:w="864"/>
          </w:tcPr>
          <w:p>
            <w:r>
              <w:t>413,000.00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Mobile app development, sprint 7 (two developers, 80 hours each)</w:t>
            </w:r>
          </w:p>
        </w:tc>
        <w:tc>
          <w:tcPr>
            <w:tcW w:type="dxa" w:w="864"/>
          </w:tcPr>
          <w:p>
            <w:r>
              <w:t>998314</w:t>
            </w:r>
          </w:p>
        </w:tc>
        <w:tc>
          <w:tcPr>
            <w:tcW w:type="dxa" w:w="864"/>
          </w:tcPr>
          <w:p>
            <w:r>
              <w:t>160 OTH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192,000.00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17,280.00</w:t>
            </w:r>
          </w:p>
        </w:tc>
        <w:tc>
          <w:tcPr>
            <w:tcW w:type="dxa" w:w="864"/>
          </w:tcPr>
          <w:p>
            <w:r>
              <w:t>17,280.00</w:t>
            </w:r>
          </w:p>
        </w:tc>
        <w:tc>
          <w:tcPr>
            <w:tcW w:type="dxa" w:w="864"/>
          </w:tcPr>
          <w:p>
            <w:r>
              <w:t>226,560.00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SaaS inventory platform subscription, 25 seats, quarterly</w:t>
            </w:r>
          </w:p>
        </w:tc>
        <w:tc>
          <w:tcPr>
            <w:tcW w:type="dxa" w:w="864"/>
          </w:tcPr>
          <w:p>
            <w:r>
              <w:t>998315</w:t>
            </w:r>
          </w:p>
        </w:tc>
        <w:tc>
          <w:tcPr>
            <w:tcW w:type="dxa" w:w="864"/>
          </w:tcPr>
          <w:p>
            <w:r>
              <w:t>25 OTH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37,500.00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3,375.00</w:t>
            </w:r>
          </w:p>
        </w:tc>
        <w:tc>
          <w:tcPr>
            <w:tcW w:type="dxa" w:w="864"/>
          </w:tcPr>
          <w:p>
            <w:r>
              <w:t>3,375.00</w:t>
            </w:r>
          </w:p>
        </w:tc>
        <w:tc>
          <w:tcPr>
            <w:tcW w:type="dxa" w:w="864"/>
          </w:tcPr>
          <w:p>
            <w:r>
              <w:t>44,250.00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Post go-live support and bug fixing, monthly</w:t>
            </w:r>
          </w:p>
        </w:tc>
        <w:tc>
          <w:tcPr>
            <w:tcW w:type="dxa" w:w="864"/>
          </w:tcPr>
          <w:p>
            <w:r>
              <w:t>998313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30,000.00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35,400.00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Approved change request CR-14: payment gateway integration</w:t>
            </w:r>
          </w:p>
        </w:tc>
        <w:tc>
          <w:tcPr>
            <w:tcW w:type="dxa" w:w="864"/>
          </w:tcPr>
          <w:p>
            <w:r>
              <w:t>998314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70,800.00</w:t>
            </w:r>
          </w:p>
        </w:tc>
      </w:tr>
    </w:tbl>
    <w:p>
      <w:pPr>
        <w:jc w:val="right"/>
      </w:pPr>
      <w:r>
        <w:rPr>
          <w:b w:val="0"/>
        </w:rPr>
        <w:t>Taxable value: Rs. 669,500.00</w:t>
      </w:r>
    </w:p>
    <w:p>
      <w:pPr>
        <w:jc w:val="right"/>
      </w:pPr>
      <w:r>
        <w:rPr>
          <w:b w:val="0"/>
        </w:rPr>
        <w:t>CGST + SGST: Rs. 120,510.00</w:t>
      </w:r>
    </w:p>
    <w:p>
      <w:pPr>
        <w:jc w:val="right"/>
      </w:pPr>
      <w:r>
        <w:rPr>
          <w:b/>
        </w:rPr>
        <w:t>Invoice total: Rs. 790,010.00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