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skin clinic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Diagnosis for treatment lines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Treatment or cosmetic flag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Session number in a course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Dermatologist's registration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Area treated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Prescribed product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Dermatology consultation — acne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1 VISIT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Medical chemical peel for active acne (session 1 of 4)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1 SESSION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Cryotherapy for warts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Prescribed medicated cream 30 g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2 TUBE</w:t>
            </w:r>
          </w:p>
        </w:tc>
        <w:tc>
          <w:tcPr>
            <w:tcW w:type="dxa" w:w="864"/>
          </w:tcPr>
          <w:p>
            <w:r>
              <w:t>320.00</w:t>
            </w:r>
          </w:p>
        </w:tc>
        <w:tc>
          <w:tcPr>
            <w:tcW w:type="dxa" w:w="864"/>
          </w:tcPr>
          <w:p>
            <w:r>
              <w:t>640.00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16.00</w:t>
            </w:r>
          </w:p>
        </w:tc>
        <w:tc>
          <w:tcPr>
            <w:tcW w:type="dxa" w:w="864"/>
          </w:tcPr>
          <w:p>
            <w:r>
              <w:t>16.00</w:t>
            </w:r>
          </w:p>
        </w:tc>
        <w:tc>
          <w:tcPr>
            <w:tcW w:type="dxa" w:w="864"/>
          </w:tcPr>
          <w:p>
            <w:r>
              <w:t>672.00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Anti-dandruff medicated shampoo 100 ml (prescribed)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1 BTL</w:t>
            </w:r>
          </w:p>
        </w:tc>
        <w:tc>
          <w:tcPr>
            <w:tcW w:type="dxa" w:w="864"/>
          </w:tcPr>
          <w:p>
            <w:r>
              <w:t>420.00</w:t>
            </w:r>
          </w:p>
        </w:tc>
        <w:tc>
          <w:tcPr>
            <w:tcW w:type="dxa" w:w="864"/>
          </w:tcPr>
          <w:p>
            <w:r>
              <w:t>420.00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10.50</w:t>
            </w:r>
          </w:p>
        </w:tc>
        <w:tc>
          <w:tcPr>
            <w:tcW w:type="dxa" w:w="864"/>
          </w:tcPr>
          <w:p>
            <w:r>
              <w:t>10.50</w:t>
            </w:r>
          </w:p>
        </w:tc>
        <w:tc>
          <w:tcPr>
            <w:tcW w:type="dxa" w:w="864"/>
          </w:tcPr>
          <w:p>
            <w:r>
              <w:t>441.00</w:t>
            </w:r>
          </w:p>
        </w:tc>
      </w:tr>
    </w:tbl>
    <w:p>
      <w:pPr>
        <w:jc w:val="right"/>
      </w:pPr>
      <w:r>
        <w:rPr>
          <w:b w:val="0"/>
        </w:rPr>
        <w:t>Taxable value: Rs. 5,860.00</w:t>
      </w:r>
    </w:p>
    <w:p>
      <w:pPr>
        <w:jc w:val="right"/>
      </w:pPr>
      <w:r>
        <w:rPr>
          <w:b w:val="0"/>
        </w:rPr>
        <w:t>CGST + SGST: Rs. 53.00</w:t>
      </w:r>
    </w:p>
    <w:p>
      <w:pPr>
        <w:jc w:val="right"/>
      </w:pPr>
      <w:r>
        <w:rPr>
          <w:b/>
        </w:rPr>
        <w:t>Invoice total: Rs. 5,913.00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