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signage and sign board maker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Board size in square feet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 and construction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Lighting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Artwork approval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site and access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Municipal permission responsibility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LED backlit glow sign board, 10 x 3 ft</w:t>
            </w:r>
          </w:p>
        </w:tc>
        <w:tc>
          <w:tcPr>
            <w:tcW w:type="dxa" w:w="864"/>
          </w:tcPr>
          <w:p>
            <w:r>
              <w:t>9405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Flex print, star flex, with eyelets, 12 x 4 ft</w:t>
            </w:r>
          </w:p>
        </w:tc>
        <w:tc>
          <w:tcPr>
            <w:tcW w:type="dxa" w:w="864"/>
          </w:tcPr>
          <w:p>
            <w:r>
              <w:t>4911</w:t>
            </w:r>
          </w:p>
        </w:tc>
        <w:tc>
          <w:tcPr>
            <w:tcW w:type="dxa" w:w="864"/>
          </w:tcPr>
          <w:p>
            <w:r>
              <w:t>48 SQFT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Acrylic 3D letters, 12 inch height</w:t>
            </w:r>
          </w:p>
        </w:tc>
        <w:tc>
          <w:tcPr>
            <w:tcW w:type="dxa" w:w="864"/>
          </w:tcPr>
          <w:p>
            <w:r>
              <w:t>3926</w:t>
            </w:r>
          </w:p>
        </w:tc>
        <w:tc>
          <w:tcPr>
            <w:tcW w:type="dxa" w:w="864"/>
          </w:tcPr>
          <w:p>
            <w:r>
              <w:t>14 NOS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9,100.00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819.00</w:t>
            </w:r>
          </w:p>
        </w:tc>
        <w:tc>
          <w:tcPr>
            <w:tcW w:type="dxa" w:w="864"/>
          </w:tcPr>
          <w:p>
            <w:r>
              <w:t>819.00</w:t>
            </w:r>
          </w:p>
        </w:tc>
        <w:tc>
          <w:tcPr>
            <w:tcW w:type="dxa" w:w="864"/>
          </w:tcPr>
          <w:p>
            <w:r>
              <w:t>10,738.00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Steel-framed ACP base panel, 10 x 3 ft</w:t>
            </w:r>
          </w:p>
        </w:tc>
        <w:tc>
          <w:tcPr>
            <w:tcW w:type="dxa" w:w="864"/>
          </w:tcPr>
          <w:p>
            <w:r>
              <w:t>7610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10,620.00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Installation and fixing with scaffolding</w:t>
            </w:r>
          </w:p>
        </w:tc>
        <w:tc>
          <w:tcPr>
            <w:tcW w:type="dxa" w:w="864"/>
          </w:tcPr>
          <w:p>
            <w:r>
              <w:t>998739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5,310.00</w:t>
            </w:r>
          </w:p>
        </w:tc>
      </w:tr>
    </w:tbl>
    <w:p>
      <w:pPr>
        <w:jc w:val="right"/>
      </w:pPr>
      <w:r>
        <w:rPr>
          <w:b w:val="0"/>
        </w:rPr>
        <w:t>Taxable value: Rs. 41,800.00</w:t>
      </w:r>
    </w:p>
    <w:p>
      <w:pPr>
        <w:jc w:val="right"/>
      </w:pPr>
      <w:r>
        <w:rPr>
          <w:b w:val="0"/>
        </w:rPr>
        <w:t>CGST + SGST: Rs. 7,524.00</w:t>
      </w:r>
    </w:p>
    <w:p>
      <w:pPr>
        <w:jc w:val="right"/>
      </w:pPr>
      <w:r>
        <w:rPr>
          <w:b/>
        </w:rPr>
        <w:t>Invoice total: Rs. 49,324.00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