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self-drive car rental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Car model with engine capacity and length category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Pickup and return 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Kilometre allowance and excess km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Refundable security deposit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Driving licence number of the renter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Damage, fuel and late return charges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Self-drive rent, hatchback (petrol 1197 cc, under 4 m), 3 days</w:t>
            </w:r>
          </w:p>
        </w:tc>
        <w:tc>
          <w:tcPr>
            <w:tcW w:type="dxa" w:w="864"/>
          </w:tcPr>
          <w:p>
            <w:r>
              <w:t>997311</w:t>
            </w:r>
          </w:p>
        </w:tc>
        <w:tc>
          <w:tcPr>
            <w:tcW w:type="dxa" w:w="864"/>
          </w:tcPr>
          <w:p>
            <w:r>
              <w:t>3 DAY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486.00</w:t>
            </w:r>
          </w:p>
        </w:tc>
        <w:tc>
          <w:tcPr>
            <w:tcW w:type="dxa" w:w="864"/>
          </w:tcPr>
          <w:p>
            <w:r>
              <w:t>486.00</w:t>
            </w:r>
          </w:p>
        </w:tc>
        <w:tc>
          <w:tcPr>
            <w:tcW w:type="dxa" w:w="864"/>
          </w:tcPr>
          <w:p>
            <w:r>
              <w:t>6,372.00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Self-drive rent, premium SUV (diesel 2184 cc, over 4 m), 2 days</w:t>
            </w:r>
          </w:p>
        </w:tc>
        <w:tc>
          <w:tcPr>
            <w:tcW w:type="dxa" w:w="864"/>
          </w:tcPr>
          <w:p>
            <w:r>
              <w:t>997311</w:t>
            </w:r>
          </w:p>
        </w:tc>
        <w:tc>
          <w:tcPr>
            <w:tcW w:type="dxa" w:w="864"/>
          </w:tcPr>
          <w:p>
            <w:r>
              <w:t>2 DAY</w:t>
            </w:r>
          </w:p>
        </w:tc>
        <w:tc>
          <w:tcPr>
            <w:tcW w:type="dxa" w:w="864"/>
          </w:tcPr>
          <w:p>
            <w:r>
              <w:t>5,500.00</w:t>
            </w:r>
          </w:p>
        </w:tc>
        <w:tc>
          <w:tcPr>
            <w:tcW w:type="dxa" w:w="864"/>
          </w:tcPr>
          <w:p>
            <w:r>
              <w:t>11,000.00</w:t>
            </w:r>
          </w:p>
        </w:tc>
        <w:tc>
          <w:tcPr>
            <w:tcW w:type="dxa" w:w="864"/>
          </w:tcPr>
          <w:p>
            <w:r>
              <w:t>40%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15,400.00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Excess kilometres beyond plan, hatchback</w:t>
            </w:r>
          </w:p>
        </w:tc>
        <w:tc>
          <w:tcPr>
            <w:tcW w:type="dxa" w:w="864"/>
          </w:tcPr>
          <w:p>
            <w:r>
              <w:t>997311</w:t>
            </w:r>
          </w:p>
        </w:tc>
        <w:tc>
          <w:tcPr>
            <w:tcW w:type="dxa" w:w="864"/>
          </w:tcPr>
          <w:p>
            <w:r>
              <w:t>120 KM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97.20</w:t>
            </w:r>
          </w:p>
        </w:tc>
        <w:tc>
          <w:tcPr>
            <w:tcW w:type="dxa" w:w="864"/>
          </w:tcPr>
          <w:p>
            <w:r>
              <w:t>97.20</w:t>
            </w:r>
          </w:p>
        </w:tc>
        <w:tc>
          <w:tcPr>
            <w:tcW w:type="dxa" w:w="864"/>
          </w:tcPr>
          <w:p>
            <w:r>
              <w:t>1,274.40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Late return charge, SUV (4 hours)</w:t>
            </w:r>
          </w:p>
        </w:tc>
        <w:tc>
          <w:tcPr>
            <w:tcW w:type="dxa" w:w="864"/>
          </w:tcPr>
          <w:p>
            <w:r>
              <w:t>997311</w:t>
            </w:r>
          </w:p>
        </w:tc>
        <w:tc>
          <w:tcPr>
            <w:tcW w:type="dxa" w:w="864"/>
          </w:tcPr>
          <w:p>
            <w:r>
              <w:t>4 HOUR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40%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1,960.00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Fuel shortfall charge, hatchback</w:t>
            </w:r>
          </w:p>
        </w:tc>
        <w:tc>
          <w:tcPr>
            <w:tcW w:type="dxa" w:w="864"/>
          </w:tcPr>
          <w:p>
            <w:r>
              <w:t>997311</w:t>
            </w:r>
          </w:p>
        </w:tc>
        <w:tc>
          <w:tcPr>
            <w:tcW w:type="dxa" w:w="864"/>
          </w:tcPr>
          <w:p>
            <w:r>
              <w:t>1 LOT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54.00</w:t>
            </w:r>
          </w:p>
        </w:tc>
        <w:tc>
          <w:tcPr>
            <w:tcW w:type="dxa" w:w="864"/>
          </w:tcPr>
          <w:p>
            <w:r>
              <w:t>54.00</w:t>
            </w:r>
          </w:p>
        </w:tc>
        <w:tc>
          <w:tcPr>
            <w:tcW w:type="dxa" w:w="864"/>
          </w:tcPr>
          <w:p>
            <w:r>
              <w:t>708.00</w:t>
            </w:r>
          </w:p>
        </w:tc>
      </w:tr>
    </w:tbl>
    <w:p>
      <w:pPr>
        <w:jc w:val="right"/>
      </w:pPr>
      <w:r>
        <w:rPr>
          <w:b w:val="0"/>
        </w:rPr>
        <w:t>Taxable value: Rs. 19,480.00</w:t>
      </w:r>
    </w:p>
    <w:p>
      <w:pPr>
        <w:jc w:val="right"/>
      </w:pPr>
      <w:r>
        <w:rPr>
          <w:b w:val="0"/>
        </w:rPr>
        <w:t>CGST + SGST: Rs. 6,234.40</w:t>
      </w:r>
    </w:p>
    <w:p>
      <w:pPr>
        <w:jc w:val="right"/>
      </w:pPr>
      <w:r>
        <w:rPr>
          <w:b/>
        </w:rPr>
        <w:t>Invoice total: Rs. 25,714.40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