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ro water purifier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Purifier model and serial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Input and output TDS readings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Filters and membrane replaced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AMC plan and visit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Next service due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Installation address and water source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RO+UV water purifier, 8 litre, wall-mounted, with installation</w:t>
            </w:r>
          </w:p>
        </w:tc>
        <w:tc>
          <w:tcPr>
            <w:tcW w:type="dxa" w:w="864"/>
          </w:tcPr>
          <w:p>
            <w:r>
              <w:t>8421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12,500.00</w:t>
            </w:r>
          </w:p>
        </w:tc>
        <w:tc>
          <w:tcPr>
            <w:tcW w:type="dxa" w:w="864"/>
          </w:tcPr>
          <w:p>
            <w:r>
              <w:t>12,500.00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1,125.00</w:t>
            </w:r>
          </w:p>
        </w:tc>
        <w:tc>
          <w:tcPr>
            <w:tcW w:type="dxa" w:w="864"/>
          </w:tcPr>
          <w:p>
            <w:r>
              <w:t>1,125.00</w:t>
            </w:r>
          </w:p>
        </w:tc>
        <w:tc>
          <w:tcPr>
            <w:tcW w:type="dxa" w:w="864"/>
          </w:tcPr>
          <w:p>
            <w:r>
              <w:t>14,750.00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RO membrane 80 GPD, replacement</w:t>
            </w:r>
          </w:p>
        </w:tc>
        <w:tc>
          <w:tcPr>
            <w:tcW w:type="dxa" w:w="864"/>
          </w:tcPr>
          <w:p>
            <w:r>
              <w:t>8421</w:t>
            </w:r>
          </w:p>
        </w:tc>
        <w:tc>
          <w:tcPr>
            <w:tcW w:type="dxa" w:w="864"/>
          </w:tcPr>
          <w:p>
            <w:r>
              <w:t>1 NOS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162.00</w:t>
            </w:r>
          </w:p>
        </w:tc>
        <w:tc>
          <w:tcPr>
            <w:tcW w:type="dxa" w:w="864"/>
          </w:tcPr>
          <w:p>
            <w:r>
              <w:t>2,124.00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Sediment and carbon filter set</w:t>
            </w:r>
          </w:p>
        </w:tc>
        <w:tc>
          <w:tcPr>
            <w:tcW w:type="dxa" w:w="864"/>
          </w:tcPr>
          <w:p>
            <w:r>
              <w:t>8421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900.00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81.00</w:t>
            </w:r>
          </w:p>
        </w:tc>
        <w:tc>
          <w:tcPr>
            <w:tcW w:type="dxa" w:w="864"/>
          </w:tcPr>
          <w:p>
            <w:r>
              <w:t>1,062.00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Annual maintenance contract, 3 services, filters extra</w:t>
            </w:r>
          </w:p>
        </w:tc>
        <w:tc>
          <w:tcPr>
            <w:tcW w:type="dxa" w:w="864"/>
          </w:tcPr>
          <w:p>
            <w:r>
              <w:t>998715</w:t>
            </w:r>
          </w:p>
        </w:tc>
        <w:tc>
          <w:tcPr>
            <w:tcW w:type="dxa" w:w="864"/>
          </w:tcPr>
          <w:p>
            <w:r>
              <w:t>1 YEAR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135.00</w:t>
            </w:r>
          </w:p>
        </w:tc>
        <w:tc>
          <w:tcPr>
            <w:tcW w:type="dxa" w:w="864"/>
          </w:tcPr>
          <w:p>
            <w:r>
              <w:t>1,770.00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Service visit charge, non-AMC</w:t>
            </w:r>
          </w:p>
        </w:tc>
        <w:tc>
          <w:tcPr>
            <w:tcW w:type="dxa" w:w="864"/>
          </w:tcPr>
          <w:p>
            <w:r>
              <w:t>998715</w:t>
            </w:r>
          </w:p>
        </w:tc>
        <w:tc>
          <w:tcPr>
            <w:tcW w:type="dxa" w:w="864"/>
          </w:tcPr>
          <w:p>
            <w:r>
              <w:t>1 VISIT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350.00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31.50</w:t>
            </w:r>
          </w:p>
        </w:tc>
        <w:tc>
          <w:tcPr>
            <w:tcW w:type="dxa" w:w="864"/>
          </w:tcPr>
          <w:p>
            <w:r>
              <w:t>31.50</w:t>
            </w:r>
          </w:p>
        </w:tc>
        <w:tc>
          <w:tcPr>
            <w:tcW w:type="dxa" w:w="864"/>
          </w:tcPr>
          <w:p>
            <w:r>
              <w:t>413.00</w:t>
            </w:r>
          </w:p>
        </w:tc>
      </w:tr>
    </w:tbl>
    <w:p>
      <w:pPr>
        <w:jc w:val="right"/>
      </w:pPr>
      <w:r>
        <w:rPr>
          <w:b w:val="0"/>
        </w:rPr>
        <w:t>Taxable value: Rs. 17,050.00</w:t>
      </w:r>
    </w:p>
    <w:p>
      <w:pPr>
        <w:jc w:val="right"/>
      </w:pPr>
      <w:r>
        <w:rPr>
          <w:b w:val="0"/>
        </w:rPr>
        <w:t>CGST + SGST: Rs. 3,069.00</w:t>
      </w:r>
    </w:p>
    <w:p>
      <w:pPr>
        <w:jc w:val="right"/>
      </w:pPr>
      <w:r>
        <w:rPr>
          <w:b/>
        </w:rPr>
        <w:t>Invoice total: Rs. 20,119.00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