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piling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Pile number and grid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Diameter and bored depth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Concrete and steel consumption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Rock chiselling hours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Pile load test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Rig mobilisation and idle time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Bored cast-in-situ RCC pile 600 mm dia incl. concrete and reinforcement (composite)</w:t>
            </w:r>
          </w:p>
        </w:tc>
        <w:tc>
          <w:tcPr>
            <w:tcW w:type="dxa" w:w="864"/>
          </w:tcPr>
          <w:p>
            <w:r>
              <w:t>995451</w:t>
            </w:r>
          </w:p>
        </w:tc>
        <w:tc>
          <w:tcPr>
            <w:tcW w:type="dxa" w:w="864"/>
          </w:tcPr>
          <w:p>
            <w:r>
              <w:t>540 MTR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2,808,000.00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252,720.00</w:t>
            </w:r>
          </w:p>
        </w:tc>
        <w:tc>
          <w:tcPr>
            <w:tcW w:type="dxa" w:w="864"/>
          </w:tcPr>
          <w:p>
            <w:r>
              <w:t>252,720.00</w:t>
            </w:r>
          </w:p>
        </w:tc>
        <w:tc>
          <w:tcPr>
            <w:tcW w:type="dxa" w:w="864"/>
          </w:tcPr>
          <w:p>
            <w:r>
              <w:t>3,313,440.00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Chiselling in hard rock for pile sockets</w:t>
            </w:r>
          </w:p>
        </w:tc>
        <w:tc>
          <w:tcPr>
            <w:tcW w:type="dxa" w:w="864"/>
          </w:tcPr>
          <w:p>
            <w:r>
              <w:t>995451</w:t>
            </w:r>
          </w:p>
        </w:tc>
        <w:tc>
          <w:tcPr>
            <w:tcW w:type="dxa" w:w="864"/>
          </w:tcPr>
          <w:p>
            <w:r>
              <w:t>60 HRS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210,000.00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  <w:tc>
          <w:tcPr>
            <w:tcW w:type="dxa" w:w="864"/>
          </w:tcPr>
          <w:p>
            <w:r>
              <w:t>247,800.00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Initial vertical pile load test up to 2.5 times design load</w:t>
            </w:r>
          </w:p>
        </w:tc>
        <w:tc>
          <w:tcPr>
            <w:tcW w:type="dxa" w:w="864"/>
          </w:tcPr>
          <w:p>
            <w:r>
              <w:t>995451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290,000.00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26,100.00</w:t>
            </w:r>
          </w:p>
        </w:tc>
        <w:tc>
          <w:tcPr>
            <w:tcW w:type="dxa" w:w="864"/>
          </w:tcPr>
          <w:p>
            <w:r>
              <w:t>26,100.00</w:t>
            </w:r>
          </w:p>
        </w:tc>
        <w:tc>
          <w:tcPr>
            <w:tcW w:type="dxa" w:w="864"/>
          </w:tcPr>
          <w:p>
            <w:r>
              <w:t>342,200.00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Mobilisation and demobilisation of hydraulic piling rig</w:t>
            </w:r>
          </w:p>
        </w:tc>
        <w:tc>
          <w:tcPr>
            <w:tcW w:type="dxa" w:w="864"/>
          </w:tcPr>
          <w:p>
            <w:r>
              <w:t>995451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212,400.00</w:t>
            </w:r>
          </w:p>
        </w:tc>
      </w:tr>
    </w:tbl>
    <w:p>
      <w:pPr>
        <w:jc w:val="right"/>
      </w:pPr>
      <w:r>
        <w:rPr>
          <w:b w:val="0"/>
        </w:rPr>
        <w:t>Taxable value: Rs. 3,488,000.00</w:t>
      </w:r>
    </w:p>
    <w:p>
      <w:pPr>
        <w:jc w:val="right"/>
      </w:pPr>
      <w:r>
        <w:rPr>
          <w:b w:val="0"/>
        </w:rPr>
        <w:t>CGST + SGST: Rs. 627,840.00</w:t>
      </w:r>
    </w:p>
    <w:p>
      <w:pPr>
        <w:jc w:val="right"/>
      </w:pPr>
      <w:r>
        <w:rPr>
          <w:b/>
        </w:rPr>
        <w:t>Invoice total: Rs. 4,115,840.00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