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pet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Species, breed and age of the pet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Microchip, vaccination or breeder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Fish species and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Accessory material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sub-totals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Licence or registration of the shop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Live budgerigar pair (birds)</w:t>
            </w:r>
          </w:p>
        </w:tc>
        <w:tc>
          <w:tcPr>
            <w:tcW w:type="dxa" w:w="864"/>
          </w:tcPr>
          <w:p>
            <w:r>
              <w:t>0106</w:t>
            </w:r>
          </w:p>
        </w:tc>
        <w:tc>
          <w:tcPr>
            <w:tcW w:type="dxa" w:w="864"/>
          </w:tcPr>
          <w:p>
            <w:r>
              <w:t>1 PAIR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Live aquarium fish, neon tetra</w:t>
            </w:r>
          </w:p>
        </w:tc>
        <w:tc>
          <w:tcPr>
            <w:tcW w:type="dxa" w:w="864"/>
          </w:tcPr>
          <w:p>
            <w:r>
              <w:t>0301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Nylon dog leash and collar set, medium</w:t>
            </w:r>
          </w:p>
        </w:tc>
        <w:tc>
          <w:tcPr>
            <w:tcW w:type="dxa" w:w="864"/>
          </w:tcPr>
          <w:p>
            <w:r>
              <w:t>4201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767.00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Aquarium air pump, single outlet</w:t>
            </w:r>
          </w:p>
        </w:tc>
        <w:tc>
          <w:tcPr>
            <w:tcW w:type="dxa" w:w="864"/>
          </w:tcPr>
          <w:p>
            <w:r>
              <w:t>8414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Plastic pet feeding bowl, anti-skid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32.40</w:t>
            </w:r>
          </w:p>
        </w:tc>
        <w:tc>
          <w:tcPr>
            <w:tcW w:type="dxa" w:w="864"/>
          </w:tcPr>
          <w:p>
            <w:r>
              <w:t>32.40</w:t>
            </w:r>
          </w:p>
        </w:tc>
        <w:tc>
          <w:tcPr>
            <w:tcW w:type="dxa" w:w="864"/>
          </w:tcPr>
          <w:p>
            <w:r>
              <w:t>424.80</w:t>
            </w:r>
          </w:p>
        </w:tc>
      </w:tr>
    </w:tbl>
    <w:p>
      <w:pPr>
        <w:jc w:val="right"/>
      </w:pPr>
      <w:r>
        <w:rPr>
          <w:b w:val="0"/>
        </w:rPr>
        <w:t>Taxable value: Rs. 2,660.00</w:t>
      </w:r>
    </w:p>
    <w:p>
      <w:pPr>
        <w:jc w:val="right"/>
      </w:pPr>
      <w:r>
        <w:rPr>
          <w:b w:val="0"/>
        </w:rPr>
        <w:t>CGST + SGST: Rs. 262.80</w:t>
      </w:r>
    </w:p>
    <w:p>
      <w:pPr>
        <w:jc w:val="right"/>
      </w:pPr>
      <w:r>
        <w:rPr>
          <w:b/>
        </w:rPr>
        <w:t>Invoice total: Rs. 2,922.80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