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painting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Surface and area measurement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Paint system and coats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Paint brand and shade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Surface preparation scope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Owner-supplied paint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Scaffolding or rope access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Interior emulsion painting: 1 coat primer, 2 coats putty, 2 coats emulsion incl. material</w:t>
            </w:r>
          </w:p>
        </w:tc>
        <w:tc>
          <w:tcPr>
            <w:tcW w:type="dxa" w:w="864"/>
          </w:tcPr>
          <w:p>
            <w:r>
              <w:t>995473</w:t>
            </w:r>
          </w:p>
        </w:tc>
        <w:tc>
          <w:tcPr>
            <w:tcW w:type="dxa" w:w="864"/>
          </w:tcPr>
          <w:p>
            <w:r>
              <w:t>540 SQM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99,900.00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8,991.00</w:t>
            </w:r>
          </w:p>
        </w:tc>
        <w:tc>
          <w:tcPr>
            <w:tcW w:type="dxa" w:w="864"/>
          </w:tcPr>
          <w:p>
            <w:r>
              <w:t>8,991.00</w:t>
            </w:r>
          </w:p>
        </w:tc>
        <w:tc>
          <w:tcPr>
            <w:tcW w:type="dxa" w:w="864"/>
          </w:tcPr>
          <w:p>
            <w:r>
              <w:t>117,882.00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Exterior weatherproof emulsion, 2 coats over primer incl. material</w:t>
            </w:r>
          </w:p>
        </w:tc>
        <w:tc>
          <w:tcPr>
            <w:tcW w:type="dxa" w:w="864"/>
          </w:tcPr>
          <w:p>
            <w:r>
              <w:t>995473</w:t>
            </w:r>
          </w:p>
        </w:tc>
        <w:tc>
          <w:tcPr>
            <w:tcW w:type="dxa" w:w="864"/>
          </w:tcPr>
          <w:p>
            <w:r>
              <w:t>320 SQM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4,608.00</w:t>
            </w:r>
          </w:p>
        </w:tc>
        <w:tc>
          <w:tcPr>
            <w:tcW w:type="dxa" w:w="864"/>
          </w:tcPr>
          <w:p>
            <w:r>
              <w:t>4,608.00</w:t>
            </w:r>
          </w:p>
        </w:tc>
        <w:tc>
          <w:tcPr>
            <w:tcW w:type="dxa" w:w="864"/>
          </w:tcPr>
          <w:p>
            <w:r>
              <w:t>60,416.00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Synthetic enamel on MS grills and gates, 2 coats</w:t>
            </w:r>
          </w:p>
        </w:tc>
        <w:tc>
          <w:tcPr>
            <w:tcW w:type="dxa" w:w="864"/>
          </w:tcPr>
          <w:p>
            <w:r>
              <w:t>995473</w:t>
            </w:r>
          </w:p>
        </w:tc>
        <w:tc>
          <w:tcPr>
            <w:tcW w:type="dxa" w:w="864"/>
          </w:tcPr>
          <w:p>
            <w:r>
              <w:t>45 SQM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6,300.00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567.00</w:t>
            </w:r>
          </w:p>
        </w:tc>
        <w:tc>
          <w:tcPr>
            <w:tcW w:type="dxa" w:w="864"/>
          </w:tcPr>
          <w:p>
            <w:r>
              <w:t>567.00</w:t>
            </w:r>
          </w:p>
        </w:tc>
        <w:tc>
          <w:tcPr>
            <w:tcW w:type="dxa" w:w="864"/>
          </w:tcPr>
          <w:p>
            <w:r>
              <w:t>7,434.00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Acrylic emulsion paint, 20 L bucket (sold separately)</w:t>
            </w:r>
          </w:p>
        </w:tc>
        <w:tc>
          <w:tcPr>
            <w:tcW w:type="dxa" w:w="864"/>
          </w:tcPr>
          <w:p>
            <w:r>
              <w:t>3209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5,800.00</w:t>
            </w:r>
          </w:p>
        </w:tc>
        <w:tc>
          <w:tcPr>
            <w:tcW w:type="dxa" w:w="864"/>
          </w:tcPr>
          <w:p>
            <w:r>
              <w:t>11,600.00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1,044.00</w:t>
            </w:r>
          </w:p>
        </w:tc>
        <w:tc>
          <w:tcPr>
            <w:tcW w:type="dxa" w:w="864"/>
          </w:tcPr>
          <w:p>
            <w:r>
              <w:t>1,044.00</w:t>
            </w:r>
          </w:p>
        </w:tc>
        <w:tc>
          <w:tcPr>
            <w:tcW w:type="dxa" w:w="864"/>
          </w:tcPr>
          <w:p>
            <w:r>
              <w:t>13,688.00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White cement-based wall putty, 40 kg bag</w:t>
            </w:r>
          </w:p>
        </w:tc>
        <w:tc>
          <w:tcPr>
            <w:tcW w:type="dxa" w:w="864"/>
          </w:tcPr>
          <w:p>
            <w:r>
              <w:t>3214</w:t>
            </w:r>
          </w:p>
        </w:tc>
        <w:tc>
          <w:tcPr>
            <w:tcW w:type="dxa" w:w="864"/>
          </w:tcPr>
          <w:p>
            <w:r>
              <w:t>6 BAG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5,100.00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459.00</w:t>
            </w:r>
          </w:p>
        </w:tc>
        <w:tc>
          <w:tcPr>
            <w:tcW w:type="dxa" w:w="864"/>
          </w:tcPr>
          <w:p>
            <w:r>
              <w:t>459.00</w:t>
            </w:r>
          </w:p>
        </w:tc>
        <w:tc>
          <w:tcPr>
            <w:tcW w:type="dxa" w:w="864"/>
          </w:tcPr>
          <w:p>
            <w:r>
              <w:t>6,018.00</w:t>
            </w:r>
          </w:p>
        </w:tc>
      </w:tr>
    </w:tbl>
    <w:p>
      <w:pPr>
        <w:jc w:val="right"/>
      </w:pPr>
      <w:r>
        <w:rPr>
          <w:b w:val="0"/>
        </w:rPr>
        <w:t>Taxable value: Rs. 174,100.00</w:t>
      </w:r>
    </w:p>
    <w:p>
      <w:pPr>
        <w:jc w:val="right"/>
      </w:pPr>
      <w:r>
        <w:rPr>
          <w:b w:val="0"/>
        </w:rPr>
        <w:t>CGST + SGST: Rs. 31,338.00</w:t>
      </w:r>
    </w:p>
    <w:p>
      <w:pPr>
        <w:jc w:val="right"/>
      </w:pPr>
      <w:r>
        <w:rPr>
          <w:b/>
        </w:rPr>
        <w:t>Invoice total: Rs. 205,438.00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