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logistics company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Contract or SOW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Service-wise SAC and rate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Shipment or order references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Billing period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Multimodal transport document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Service level penalties or credits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Multimodal transport Chennai to Guwahati, rail and road, door to door (MTD 5512)</w:t>
            </w:r>
          </w:p>
        </w:tc>
        <w:tc>
          <w:tcPr>
            <w:tcW w:type="dxa" w:w="864"/>
          </w:tcPr>
          <w:p>
            <w:r>
              <w:t>996793</w:t>
            </w:r>
          </w:p>
        </w:tc>
        <w:tc>
          <w:tcPr>
            <w:tcW w:type="dxa" w:w="864"/>
          </w:tcPr>
          <w:p>
            <w:r>
              <w:t>2 CONSIGNMENT</w:t>
            </w:r>
          </w:p>
        </w:tc>
        <w:tc>
          <w:tcPr>
            <w:tcW w:type="dxa" w:w="864"/>
          </w:tcPr>
          <w:p>
            <w:r>
              <w:t>46,000.00</w:t>
            </w:r>
          </w:p>
        </w:tc>
        <w:tc>
          <w:tcPr>
            <w:tcW w:type="dxa" w:w="864"/>
          </w:tcPr>
          <w:p>
            <w:r>
              <w:t>92,000.00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2,300.00</w:t>
            </w:r>
          </w:p>
        </w:tc>
        <w:tc>
          <w:tcPr>
            <w:tcW w:type="dxa" w:w="864"/>
          </w:tcPr>
          <w:p>
            <w:r>
              <w:t>2,300.00</w:t>
            </w:r>
          </w:p>
        </w:tc>
        <w:tc>
          <w:tcPr>
            <w:tcW w:type="dxa" w:w="864"/>
          </w:tcPr>
          <w:p>
            <w:r>
              <w:t>96,600.00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Warehousing charges, ambient storage, monthly</w:t>
            </w:r>
          </w:p>
        </w:tc>
        <w:tc>
          <w:tcPr>
            <w:tcW w:type="dxa" w:w="864"/>
          </w:tcPr>
          <w:p>
            <w:r>
              <w:t>996729</w:t>
            </w:r>
          </w:p>
        </w:tc>
        <w:tc>
          <w:tcPr>
            <w:tcW w:type="dxa" w:w="864"/>
          </w:tcPr>
          <w:p>
            <w:r>
              <w:t>350 PALLET</w:t>
            </w:r>
          </w:p>
        </w:tc>
        <w:tc>
          <w:tcPr>
            <w:tcW w:type="dxa" w:w="864"/>
          </w:tcPr>
          <w:p>
            <w:r>
              <w:t>420.00</w:t>
            </w:r>
          </w:p>
        </w:tc>
        <w:tc>
          <w:tcPr>
            <w:tcW w:type="dxa" w:w="864"/>
          </w:tcPr>
          <w:p>
            <w:r>
              <w:t>147,000.00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13,230.00</w:t>
            </w:r>
          </w:p>
        </w:tc>
        <w:tc>
          <w:tcPr>
            <w:tcW w:type="dxa" w:w="864"/>
          </w:tcPr>
          <w:p>
            <w:r>
              <w:t>13,230.00</w:t>
            </w:r>
          </w:p>
        </w:tc>
        <w:tc>
          <w:tcPr>
            <w:tcW w:type="dxa" w:w="864"/>
          </w:tcPr>
          <w:p>
            <w:r>
              <w:t>173,460.00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Inbound and outbound handling</w:t>
            </w:r>
          </w:p>
        </w:tc>
        <w:tc>
          <w:tcPr>
            <w:tcW w:type="dxa" w:w="864"/>
          </w:tcPr>
          <w:p>
            <w:r>
              <w:t>996719</w:t>
            </w:r>
          </w:p>
        </w:tc>
        <w:tc>
          <w:tcPr>
            <w:tcW w:type="dxa" w:w="864"/>
          </w:tcPr>
          <w:p>
            <w:r>
              <w:t>900 PALLET</w:t>
            </w:r>
          </w:p>
        </w:tc>
        <w:tc>
          <w:tcPr>
            <w:tcW w:type="dxa" w:w="864"/>
          </w:tcPr>
          <w:p>
            <w:r>
              <w:t>35.00</w:t>
            </w:r>
          </w:p>
        </w:tc>
        <w:tc>
          <w:tcPr>
            <w:tcW w:type="dxa" w:w="864"/>
          </w:tcPr>
          <w:p>
            <w:r>
              <w:t>31,500.00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2,835.00</w:t>
            </w:r>
          </w:p>
        </w:tc>
        <w:tc>
          <w:tcPr>
            <w:tcW w:type="dxa" w:w="864"/>
          </w:tcPr>
          <w:p>
            <w:r>
              <w:t>2,835.00</w:t>
            </w:r>
          </w:p>
        </w:tc>
        <w:tc>
          <w:tcPr>
            <w:tcW w:type="dxa" w:w="864"/>
          </w:tcPr>
          <w:p>
            <w:r>
              <w:t>37,170.00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Road freight, primary distribution (consignment notes as per annexure)</w:t>
            </w:r>
          </w:p>
        </w:tc>
        <w:tc>
          <w:tcPr>
            <w:tcW w:type="dxa" w:w="864"/>
          </w:tcPr>
          <w:p>
            <w:r>
              <w:t>996791</w:t>
            </w:r>
          </w:p>
        </w:tc>
        <w:tc>
          <w:tcPr>
            <w:tcW w:type="dxa" w:w="864"/>
          </w:tcPr>
          <w:p>
            <w:r>
              <w:t>12 TRIP</w:t>
            </w:r>
          </w:p>
        </w:tc>
        <w:tc>
          <w:tcPr>
            <w:tcW w:type="dxa" w:w="864"/>
          </w:tcPr>
          <w:p>
            <w:r>
              <w:t>18,500.00</w:t>
            </w:r>
          </w:p>
        </w:tc>
        <w:tc>
          <w:tcPr>
            <w:tcW w:type="dxa" w:w="864"/>
          </w:tcPr>
          <w:p>
            <w:r>
              <w:t>222,000.00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5,550.00</w:t>
            </w:r>
          </w:p>
        </w:tc>
        <w:tc>
          <w:tcPr>
            <w:tcW w:type="dxa" w:w="864"/>
          </w:tcPr>
          <w:p>
            <w:r>
              <w:t>5,550.00</w:t>
            </w:r>
          </w:p>
        </w:tc>
        <w:tc>
          <w:tcPr>
            <w:tcW w:type="dxa" w:w="864"/>
          </w:tcPr>
          <w:p>
            <w:r>
              <w:t>233,100.00</w:t>
            </w:r>
          </w:p>
        </w:tc>
      </w:tr>
    </w:tbl>
    <w:p>
      <w:pPr>
        <w:jc w:val="right"/>
      </w:pPr>
      <w:r>
        <w:rPr>
          <w:b w:val="0"/>
        </w:rPr>
        <w:t>Taxable value: Rs. 492,500.00</w:t>
      </w:r>
    </w:p>
    <w:p>
      <w:pPr>
        <w:jc w:val="right"/>
      </w:pPr>
      <w:r>
        <w:rPr>
          <w:b w:val="0"/>
        </w:rPr>
        <w:t>CGST + SGST: Rs. 47,830.00</w:t>
      </w:r>
    </w:p>
    <w:p>
      <w:pPr>
        <w:jc w:val="right"/>
      </w:pPr>
      <w:r>
        <w:rPr>
          <w:b/>
        </w:rPr>
        <w:t>Invoice total: Rs. 540,330.00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