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lift and elevator installer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Lift specification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Shaft and building identification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Machine and controller serial numbers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Payment milestone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Lift inspectorate approval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AMC type: comprehensive or non-comprehensive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Passenger lift 8 persons, 1.0 m/s, G+7 stops, MRL, with automatic doors (supply)</w:t>
            </w:r>
          </w:p>
        </w:tc>
        <w:tc>
          <w:tcPr>
            <w:tcW w:type="dxa" w:w="864"/>
          </w:tcPr>
          <w:p>
            <w:r>
              <w:t>8428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1,450,000.00</w:t>
            </w:r>
          </w:p>
        </w:tc>
        <w:tc>
          <w:tcPr>
            <w:tcW w:type="dxa" w:w="864"/>
          </w:tcPr>
          <w:p>
            <w:r>
              <w:t>1,450,000.00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130,500.00</w:t>
            </w:r>
          </w:p>
        </w:tc>
        <w:tc>
          <w:tcPr>
            <w:tcW w:type="dxa" w:w="864"/>
          </w:tcPr>
          <w:p>
            <w:r>
              <w:t>130,500.00</w:t>
            </w:r>
          </w:p>
        </w:tc>
        <w:tc>
          <w:tcPr>
            <w:tcW w:type="dxa" w:w="864"/>
          </w:tcPr>
          <w:p>
            <w:r>
              <w:t>1,711,000.00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Installation, testing and commissioning of passenger lift</w:t>
            </w:r>
          </w:p>
        </w:tc>
        <w:tc>
          <w:tcPr>
            <w:tcW w:type="dxa" w:w="864"/>
          </w:tcPr>
          <w:p>
            <w:r>
              <w:t>995466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180,000.00</w:t>
            </w:r>
          </w:p>
        </w:tc>
        <w:tc>
          <w:tcPr>
            <w:tcW w:type="dxa" w:w="864"/>
          </w:tcPr>
          <w:p>
            <w:r>
              <w:t>180,000.00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16,200.00</w:t>
            </w:r>
          </w:p>
        </w:tc>
        <w:tc>
          <w:tcPr>
            <w:tcW w:type="dxa" w:w="864"/>
          </w:tcPr>
          <w:p>
            <w:r>
              <w:t>16,200.00</w:t>
            </w:r>
          </w:p>
        </w:tc>
        <w:tc>
          <w:tcPr>
            <w:tcW w:type="dxa" w:w="864"/>
          </w:tcPr>
          <w:p>
            <w:r>
              <w:t>212,400.00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Comprehensive annual maintenance contract, 12 months</w:t>
            </w:r>
          </w:p>
        </w:tc>
        <w:tc>
          <w:tcPr>
            <w:tcW w:type="dxa" w:w="864"/>
          </w:tcPr>
          <w:p>
            <w:r>
              <w:t>998718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72,000.00</w:t>
            </w:r>
          </w:p>
        </w:tc>
        <w:tc>
          <w:tcPr>
            <w:tcW w:type="dxa" w:w="864"/>
          </w:tcPr>
          <w:p>
            <w:r>
              <w:t>72,000.00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6,480.00</w:t>
            </w:r>
          </w:p>
        </w:tc>
        <w:tc>
          <w:tcPr>
            <w:tcW w:type="dxa" w:w="864"/>
          </w:tcPr>
          <w:p>
            <w:r>
              <w:t>6,480.00</w:t>
            </w:r>
          </w:p>
        </w:tc>
        <w:tc>
          <w:tcPr>
            <w:tcW w:type="dxa" w:w="864"/>
          </w:tcPr>
          <w:p>
            <w:r>
              <w:t>84,960.00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Replacement of landing door roller set</w:t>
            </w:r>
          </w:p>
        </w:tc>
        <w:tc>
          <w:tcPr>
            <w:tcW w:type="dxa" w:w="864"/>
          </w:tcPr>
          <w:p>
            <w:r>
              <w:t>998718</w:t>
            </w:r>
          </w:p>
        </w:tc>
        <w:tc>
          <w:tcPr>
            <w:tcW w:type="dxa" w:w="864"/>
          </w:tcPr>
          <w:p>
            <w:r>
              <w:t>2 SET</w:t>
            </w:r>
          </w:p>
        </w:tc>
        <w:tc>
          <w:tcPr>
            <w:tcW w:type="dxa" w:w="864"/>
          </w:tcPr>
          <w:p>
            <w:r>
              <w:t>4,800.00</w:t>
            </w:r>
          </w:p>
        </w:tc>
        <w:tc>
          <w:tcPr>
            <w:tcW w:type="dxa" w:w="864"/>
          </w:tcPr>
          <w:p>
            <w:r>
              <w:t>9,600.00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864.00</w:t>
            </w:r>
          </w:p>
        </w:tc>
        <w:tc>
          <w:tcPr>
            <w:tcW w:type="dxa" w:w="864"/>
          </w:tcPr>
          <w:p>
            <w:r>
              <w:t>864.00</w:t>
            </w:r>
          </w:p>
        </w:tc>
        <w:tc>
          <w:tcPr>
            <w:tcW w:type="dxa" w:w="864"/>
          </w:tcPr>
          <w:p>
            <w:r>
              <w:t>11,328.00</w:t>
            </w:r>
          </w:p>
        </w:tc>
      </w:tr>
    </w:tbl>
    <w:p>
      <w:pPr>
        <w:jc w:val="right"/>
      </w:pPr>
      <w:r>
        <w:rPr>
          <w:b w:val="0"/>
        </w:rPr>
        <w:t>Taxable value: Rs. 1,711,600.00</w:t>
      </w:r>
    </w:p>
    <w:p>
      <w:pPr>
        <w:jc w:val="right"/>
      </w:pPr>
      <w:r>
        <w:rPr>
          <w:b w:val="0"/>
        </w:rPr>
        <w:t>CGST + SGST: Rs. 308,088.00</w:t>
      </w:r>
    </w:p>
    <w:p>
      <w:pPr>
        <w:jc w:val="right"/>
      </w:pPr>
      <w:r>
        <w:rPr>
          <w:b/>
        </w:rPr>
        <w:t>Invoice total: Rs. 2,019,688.00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