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jewellery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Purity (karat or fineness)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Gross, net and stone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Metal rate per gram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Making or wastage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hallmark HUID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Old gold exchange details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22K gold chain, BIS hallmarked (net wt 10.000 g, incl. making charges)</w:t>
            </w:r>
          </w:p>
        </w:tc>
        <w:tc>
          <w:tcPr>
            <w:tcW w:type="dxa" w:w="864"/>
          </w:tcPr>
          <w:p>
            <w:r>
              <w:t>7113</w:t>
            </w:r>
          </w:p>
        </w:tc>
        <w:tc>
          <w:tcPr>
            <w:tcW w:type="dxa" w:w="864"/>
          </w:tcPr>
          <w:p>
            <w:r>
              <w:t>10 GMS</w:t>
            </w:r>
          </w:p>
        </w:tc>
        <w:tc>
          <w:tcPr>
            <w:tcW w:type="dxa" w:w="864"/>
          </w:tcPr>
          <w:p>
            <w:r>
              <w:t>7,150.00</w:t>
            </w:r>
          </w:p>
        </w:tc>
        <w:tc>
          <w:tcPr>
            <w:tcW w:type="dxa" w:w="864"/>
          </w:tcPr>
          <w:p>
            <w:r>
              <w:t>71,500.00</w:t>
            </w:r>
          </w:p>
        </w:tc>
        <w:tc>
          <w:tcPr>
            <w:tcW w:type="dxa" w:w="864"/>
          </w:tcPr>
          <w:p>
            <w:r>
              <w:t>3%</w:t>
            </w:r>
          </w:p>
        </w:tc>
        <w:tc>
          <w:tcPr>
            <w:tcW w:type="dxa" w:w="864"/>
          </w:tcPr>
          <w:p>
            <w:r>
              <w:t>1,072.50</w:t>
            </w:r>
          </w:p>
        </w:tc>
        <w:tc>
          <w:tcPr>
            <w:tcW w:type="dxa" w:w="864"/>
          </w:tcPr>
          <w:p>
            <w:r>
              <w:t>1,072.50</w:t>
            </w:r>
          </w:p>
        </w:tc>
        <w:tc>
          <w:tcPr>
            <w:tcW w:type="dxa" w:w="864"/>
          </w:tcPr>
          <w:p>
            <w:r>
              <w:t>73,645.00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18K gold diamond ring (net wt 3.200 g, diamonds 0.25 ct)</w:t>
            </w:r>
          </w:p>
        </w:tc>
        <w:tc>
          <w:tcPr>
            <w:tcW w:type="dxa" w:w="864"/>
          </w:tcPr>
          <w:p>
            <w:r>
              <w:t>7113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42,500.00</w:t>
            </w:r>
          </w:p>
        </w:tc>
        <w:tc>
          <w:tcPr>
            <w:tcW w:type="dxa" w:w="864"/>
          </w:tcPr>
          <w:p>
            <w:r>
              <w:t>42,500.00</w:t>
            </w:r>
          </w:p>
        </w:tc>
        <w:tc>
          <w:tcPr>
            <w:tcW w:type="dxa" w:w="864"/>
          </w:tcPr>
          <w:p>
            <w:r>
              <w:t>3%</w:t>
            </w:r>
          </w:p>
        </w:tc>
        <w:tc>
          <w:tcPr>
            <w:tcW w:type="dxa" w:w="864"/>
          </w:tcPr>
          <w:p>
            <w:r>
              <w:t>637.50</w:t>
            </w:r>
          </w:p>
        </w:tc>
        <w:tc>
          <w:tcPr>
            <w:tcW w:type="dxa" w:w="864"/>
          </w:tcPr>
          <w:p>
            <w:r>
              <w:t>637.50</w:t>
            </w:r>
          </w:p>
        </w:tc>
        <w:tc>
          <w:tcPr>
            <w:tcW w:type="dxa" w:w="864"/>
          </w:tcPr>
          <w:p>
            <w:r>
              <w:t>43,775.00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Silver anklets, pair (net wt 60.000 g)</w:t>
            </w:r>
          </w:p>
        </w:tc>
        <w:tc>
          <w:tcPr>
            <w:tcW w:type="dxa" w:w="864"/>
          </w:tcPr>
          <w:p>
            <w:r>
              <w:t>7113</w:t>
            </w:r>
          </w:p>
        </w:tc>
        <w:tc>
          <w:tcPr>
            <w:tcW w:type="dxa" w:w="864"/>
          </w:tcPr>
          <w:p>
            <w:r>
              <w:t>1 PRS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3%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108.00</w:t>
            </w:r>
          </w:p>
        </w:tc>
        <w:tc>
          <w:tcPr>
            <w:tcW w:type="dxa" w:w="864"/>
          </w:tcPr>
          <w:p>
            <w:r>
              <w:t>7,416.00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Silver pooja plate (net wt 120.000 g)</w:t>
            </w:r>
          </w:p>
        </w:tc>
        <w:tc>
          <w:tcPr>
            <w:tcW w:type="dxa" w:w="864"/>
          </w:tcPr>
          <w:p>
            <w:r>
              <w:t>7114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14,400.00</w:t>
            </w:r>
          </w:p>
        </w:tc>
        <w:tc>
          <w:tcPr>
            <w:tcW w:type="dxa" w:w="864"/>
          </w:tcPr>
          <w:p>
            <w:r>
              <w:t>3%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216.00</w:t>
            </w:r>
          </w:p>
        </w:tc>
        <w:tc>
          <w:tcPr>
            <w:tcW w:type="dxa" w:w="864"/>
          </w:tcPr>
          <w:p>
            <w:r>
              <w:t>14,832.00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Imitation jewellery necklace set</w:t>
            </w:r>
          </w:p>
        </w:tc>
        <w:tc>
          <w:tcPr>
            <w:tcW w:type="dxa" w:w="864"/>
          </w:tcPr>
          <w:p>
            <w:r>
              <w:t>7117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3%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27.00</w:t>
            </w:r>
          </w:p>
        </w:tc>
        <w:tc>
          <w:tcPr>
            <w:tcW w:type="dxa" w:w="864"/>
          </w:tcPr>
          <w:p>
            <w:r>
              <w:t>1,854.00</w:t>
            </w:r>
          </w:p>
        </w:tc>
      </w:tr>
    </w:tbl>
    <w:p>
      <w:pPr>
        <w:jc w:val="right"/>
      </w:pPr>
      <w:r>
        <w:rPr>
          <w:b w:val="0"/>
        </w:rPr>
        <w:t>Taxable value: Rs. 137,400.00</w:t>
      </w:r>
    </w:p>
    <w:p>
      <w:pPr>
        <w:jc w:val="right"/>
      </w:pPr>
      <w:r>
        <w:rPr>
          <w:b w:val="0"/>
        </w:rPr>
        <w:t>CGST + SGST: Rs. 4,122.00</w:t>
      </w:r>
    </w:p>
    <w:p>
      <w:pPr>
        <w:jc w:val="right"/>
      </w:pPr>
      <w:r>
        <w:rPr>
          <w:b/>
        </w:rPr>
        <w:t>Invoice total: Rs. 141,522.00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