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number and category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Check-in and check-out dates and nights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Tariff actually charged per night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Booking source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company 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Food and beverage folio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Deluxe room accommodation, 2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10,080.00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bed charge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In-room dining (room service)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997.50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Laundry service (washing, pressing)</w:t>
            </w:r>
          </w:p>
        </w:tc>
        <w:tc>
          <w:tcPr>
            <w:tcW w:type="dxa" w:w="864"/>
          </w:tcPr>
          <w:p>
            <w:r>
              <w:t>999713</w:t>
            </w:r>
          </w:p>
        </w:tc>
        <w:tc>
          <w:tcPr>
            <w:tcW w:type="dxa" w:w="864"/>
          </w:tcPr>
          <w:p>
            <w:r>
              <w:t>6 PCS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566.40</w:t>
            </w:r>
          </w:p>
        </w:tc>
      </w:tr>
    </w:tbl>
    <w:p>
      <w:pPr>
        <w:jc w:val="right"/>
      </w:pPr>
      <w:r>
        <w:rPr>
          <w:b w:val="0"/>
        </w:rPr>
        <w:t>Taxable value: Rs. 12,630.00</w:t>
      </w:r>
    </w:p>
    <w:p>
      <w:pPr>
        <w:jc w:val="right"/>
      </w:pPr>
      <w:r>
        <w:rPr>
          <w:b w:val="0"/>
        </w:rPr>
        <w:t>CGST + SGST: Rs. 693.90</w:t>
      </w:r>
    </w:p>
    <w:p>
      <w:pPr>
        <w:jc w:val="right"/>
      </w:pPr>
      <w:r>
        <w:rPr>
          <w:b/>
        </w:rPr>
        <w:t>Invoice total: Rs. 13,323.90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