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graphic designer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Deliverable and concept count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Revision rounds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Source files and formats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Copyright or licence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Brand or project name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Print production line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Logo design, three concepts and final artwork with two revision rounds</w:t>
            </w:r>
          </w:p>
        </w:tc>
        <w:tc>
          <w:tcPr>
            <w:tcW w:type="dxa" w:w="864"/>
          </w:tcPr>
          <w:p>
            <w:r>
              <w:t>998391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25,000.00</w:t>
            </w:r>
          </w:p>
        </w:tc>
        <w:tc>
          <w:tcPr>
            <w:tcW w:type="dxa" w:w="864"/>
          </w:tcPr>
          <w:p>
            <w:r>
              <w:t>25,000.00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2,250.00</w:t>
            </w:r>
          </w:p>
        </w:tc>
        <w:tc>
          <w:tcPr>
            <w:tcW w:type="dxa" w:w="864"/>
          </w:tcPr>
          <w:p>
            <w:r>
              <w:t>2,250.00</w:t>
            </w:r>
          </w:p>
        </w:tc>
        <w:tc>
          <w:tcPr>
            <w:tcW w:type="dxa" w:w="864"/>
          </w:tcPr>
          <w:p>
            <w:r>
              <w:t>29,500.00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Brand identity guidelines, 20-page manual</w:t>
            </w:r>
          </w:p>
        </w:tc>
        <w:tc>
          <w:tcPr>
            <w:tcW w:type="dxa" w:w="864"/>
          </w:tcPr>
          <w:p>
            <w:r>
              <w:t>998391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30,000.00</w:t>
            </w:r>
          </w:p>
        </w:tc>
        <w:tc>
          <w:tcPr>
            <w:tcW w:type="dxa" w:w="864"/>
          </w:tcPr>
          <w:p>
            <w:r>
              <w:t>30,000.00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2,700.00</w:t>
            </w:r>
          </w:p>
        </w:tc>
        <w:tc>
          <w:tcPr>
            <w:tcW w:type="dxa" w:w="864"/>
          </w:tcPr>
          <w:p>
            <w:r>
              <w:t>2,700.00</w:t>
            </w:r>
          </w:p>
        </w:tc>
        <w:tc>
          <w:tcPr>
            <w:tcW w:type="dxa" w:w="864"/>
          </w:tcPr>
          <w:p>
            <w:r>
              <w:t>35,400.00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Packaging design for one SKU, front, back and side panels</w:t>
            </w:r>
          </w:p>
        </w:tc>
        <w:tc>
          <w:tcPr>
            <w:tcW w:type="dxa" w:w="864"/>
          </w:tcPr>
          <w:p>
            <w:r>
              <w:t>998391</w:t>
            </w:r>
          </w:p>
        </w:tc>
        <w:tc>
          <w:tcPr>
            <w:tcW w:type="dxa" w:w="864"/>
          </w:tcPr>
          <w:p>
            <w:r>
              <w:t>3 NOS</w:t>
            </w:r>
          </w:p>
        </w:tc>
        <w:tc>
          <w:tcPr>
            <w:tcW w:type="dxa" w:w="864"/>
          </w:tcPr>
          <w:p>
            <w:r>
              <w:t>8,000.00</w:t>
            </w:r>
          </w:p>
        </w:tc>
        <w:tc>
          <w:tcPr>
            <w:tcW w:type="dxa" w:w="864"/>
          </w:tcPr>
          <w:p>
            <w:r>
              <w:t>24,000.00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2,160.00</w:t>
            </w:r>
          </w:p>
        </w:tc>
        <w:tc>
          <w:tcPr>
            <w:tcW w:type="dxa" w:w="864"/>
          </w:tcPr>
          <w:p>
            <w:r>
              <w:t>2,160.00</w:t>
            </w:r>
          </w:p>
        </w:tc>
        <w:tc>
          <w:tcPr>
            <w:tcW w:type="dxa" w:w="864"/>
          </w:tcPr>
          <w:p>
            <w:r>
              <w:t>28,320.00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Social media creatives, 15 static posts, October 2026</w:t>
            </w:r>
          </w:p>
        </w:tc>
        <w:tc>
          <w:tcPr>
            <w:tcW w:type="dxa" w:w="864"/>
          </w:tcPr>
          <w:p>
            <w:r>
              <w:t>998391</w:t>
            </w:r>
          </w:p>
        </w:tc>
        <w:tc>
          <w:tcPr>
            <w:tcW w:type="dxa" w:w="864"/>
          </w:tcPr>
          <w:p>
            <w:r>
              <w:t>15 NOS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1,620.00</w:t>
            </w:r>
          </w:p>
        </w:tc>
        <w:tc>
          <w:tcPr>
            <w:tcW w:type="dxa" w:w="864"/>
          </w:tcPr>
          <w:p>
            <w:r>
              <w:t>1,620.00</w:t>
            </w:r>
          </w:p>
        </w:tc>
        <w:tc>
          <w:tcPr>
            <w:tcW w:type="dxa" w:w="864"/>
          </w:tcPr>
          <w:p>
            <w:r>
              <w:t>21,240.00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Additional revision round beyond scope</w:t>
            </w:r>
          </w:p>
        </w:tc>
        <w:tc>
          <w:tcPr>
            <w:tcW w:type="dxa" w:w="864"/>
          </w:tcPr>
          <w:p>
            <w:r>
              <w:t>998391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2,500.00</w:t>
            </w:r>
          </w:p>
        </w:tc>
        <w:tc>
          <w:tcPr>
            <w:tcW w:type="dxa" w:w="864"/>
          </w:tcPr>
          <w:p>
            <w:r>
              <w:t>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5,900.00</w:t>
            </w:r>
          </w:p>
        </w:tc>
      </w:tr>
    </w:tbl>
    <w:p>
      <w:pPr>
        <w:jc w:val="right"/>
      </w:pPr>
      <w:r>
        <w:rPr>
          <w:b w:val="0"/>
        </w:rPr>
        <w:t>Taxable value: Rs. 102,000.00</w:t>
      </w:r>
    </w:p>
    <w:p>
      <w:pPr>
        <w:jc w:val="right"/>
      </w:pPr>
      <w:r>
        <w:rPr>
          <w:b w:val="0"/>
        </w:rPr>
        <w:t>CGST + SGST: Rs. 18,360.00</w:t>
      </w:r>
    </w:p>
    <w:p>
      <w:pPr>
        <w:jc w:val="right"/>
      </w:pPr>
      <w:r>
        <w:rPr>
          <w:b/>
        </w:rPr>
        <w:t>Invoice total: Rs. 120,360.00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