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generator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DG set rating and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Hour meter readings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Rental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Operator shifts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Diesel supplied and recovered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Transport and crane charges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Silent DG set 125 kVA hire with operator, per day</w:t>
            </w:r>
          </w:p>
        </w:tc>
        <w:tc>
          <w:tcPr>
            <w:tcW w:type="dxa" w:w="864"/>
          </w:tcPr>
          <w:p>
            <w:r>
              <w:t>997319</w:t>
            </w:r>
          </w:p>
        </w:tc>
        <w:tc>
          <w:tcPr>
            <w:tcW w:type="dxa" w:w="864"/>
          </w:tcPr>
          <w:p>
            <w:r>
              <w:t>4 DAY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Extra running hours beyond 8 hours per day</w:t>
            </w:r>
          </w:p>
        </w:tc>
        <w:tc>
          <w:tcPr>
            <w:tcW w:type="dxa" w:w="864"/>
          </w:tcPr>
          <w:p>
            <w:r>
              <w:t>997319</w:t>
            </w:r>
          </w:p>
        </w:tc>
        <w:tc>
          <w:tcPr>
            <w:tcW w:type="dxa" w:w="864"/>
          </w:tcPr>
          <w:p>
            <w:r>
              <w:t>10 HOUR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Diesel supplied during hire, recovered at actuals</w:t>
            </w:r>
          </w:p>
        </w:tc>
        <w:tc>
          <w:tcPr>
            <w:tcW w:type="dxa" w:w="864"/>
          </w:tcPr>
          <w:p>
            <w:r>
              <w:t>997319</w:t>
            </w:r>
          </w:p>
        </w:tc>
        <w:tc>
          <w:tcPr>
            <w:tcW w:type="dxa" w:w="864"/>
          </w:tcPr>
          <w:p>
            <w:r>
              <w:t>300 LTR</w:t>
            </w:r>
          </w:p>
        </w:tc>
        <w:tc>
          <w:tcPr>
            <w:tcW w:type="dxa" w:w="864"/>
          </w:tcPr>
          <w:p>
            <w:r>
              <w:t>92.00</w:t>
            </w:r>
          </w:p>
        </w:tc>
        <w:tc>
          <w:tcPr>
            <w:tcW w:type="dxa" w:w="864"/>
          </w:tcPr>
          <w:p>
            <w:r>
              <w:t>27,600.00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2,484.00</w:t>
            </w:r>
          </w:p>
        </w:tc>
        <w:tc>
          <w:tcPr>
            <w:tcW w:type="dxa" w:w="864"/>
          </w:tcPr>
          <w:p>
            <w:r>
              <w:t>2,484.00</w:t>
            </w:r>
          </w:p>
        </w:tc>
        <w:tc>
          <w:tcPr>
            <w:tcW w:type="dxa" w:w="864"/>
          </w:tcPr>
          <w:p>
            <w:r>
              <w:t>32,568.00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Transport and crane loading, to and from site</w:t>
            </w:r>
          </w:p>
        </w:tc>
        <w:tc>
          <w:tcPr>
            <w:tcW w:type="dxa" w:w="864"/>
          </w:tcPr>
          <w:p>
            <w:r>
              <w:t>997319</w:t>
            </w:r>
          </w:p>
        </w:tc>
        <w:tc>
          <w:tcPr>
            <w:tcW w:type="dxa" w:w="864"/>
          </w:tcPr>
          <w:p>
            <w:r>
              <w:t>2 TRIP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</w:tbl>
    <w:p>
      <w:pPr>
        <w:jc w:val="right"/>
      </w:pPr>
      <w:r>
        <w:rPr>
          <w:b w:val="0"/>
        </w:rPr>
        <w:t>Taxable value: Rs. 75,600.00</w:t>
      </w:r>
    </w:p>
    <w:p>
      <w:pPr>
        <w:jc w:val="right"/>
      </w:pPr>
      <w:r>
        <w:rPr>
          <w:b w:val="0"/>
        </w:rPr>
        <w:t>CGST + SGST: Rs. 13,608.00</w:t>
      </w:r>
    </w:p>
    <w:p>
      <w:pPr>
        <w:jc w:val="right"/>
      </w:pPr>
      <w:r>
        <w:rPr>
          <w:b/>
        </w:rPr>
        <w:t>Invoice total: Rs. 89,208.00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