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fire extinguisher refilling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Cylinder type and capacity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Cylinder serial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Refill date and next due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Hydraulic pressure test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and location of each unit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Parts replaced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ABC dry powder fire extinguisher 6 kg, stored pressure</w:t>
            </w:r>
          </w:p>
        </w:tc>
        <w:tc>
          <w:tcPr>
            <w:tcW w:type="dxa" w:w="864"/>
          </w:tcPr>
          <w:p>
            <w:r>
              <w:t>8424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9,600.00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864.00</w:t>
            </w:r>
          </w:p>
        </w:tc>
        <w:tc>
          <w:tcPr>
            <w:tcW w:type="dxa" w:w="864"/>
          </w:tcPr>
          <w:p>
            <w:r>
              <w:t>864.00</w:t>
            </w:r>
          </w:p>
        </w:tc>
        <w:tc>
          <w:tcPr>
            <w:tcW w:type="dxa" w:w="864"/>
          </w:tcPr>
          <w:p>
            <w:r>
              <w:t>11,328.00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ABC dry powder for refilling</w:t>
            </w:r>
          </w:p>
        </w:tc>
        <w:tc>
          <w:tcPr>
            <w:tcW w:type="dxa" w:w="864"/>
          </w:tcPr>
          <w:p>
            <w:r>
              <w:t>3813</w:t>
            </w:r>
          </w:p>
        </w:tc>
        <w:tc>
          <w:tcPr>
            <w:tcW w:type="dxa" w:w="864"/>
          </w:tcPr>
          <w:p>
            <w:r>
              <w:t>24 KG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3,360.00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302.40</w:t>
            </w:r>
          </w:p>
        </w:tc>
        <w:tc>
          <w:tcPr>
            <w:tcW w:type="dxa" w:w="864"/>
          </w:tcPr>
          <w:p>
            <w:r>
              <w:t>302.40</w:t>
            </w:r>
          </w:p>
        </w:tc>
        <w:tc>
          <w:tcPr>
            <w:tcW w:type="dxa" w:w="864"/>
          </w:tcPr>
          <w:p>
            <w:r>
              <w:t>3,964.80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Refilling and recharging service, 6 kg DCP cylinder</w:t>
            </w:r>
          </w:p>
        </w:tc>
        <w:tc>
          <w:tcPr>
            <w:tcW w:type="dxa" w:w="864"/>
          </w:tcPr>
          <w:p>
            <w:r>
              <w:t>998719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1,180.00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CO2 extinguisher refilling, 4.5 kg</w:t>
            </w:r>
          </w:p>
        </w:tc>
        <w:tc>
          <w:tcPr>
            <w:tcW w:type="dxa" w:w="864"/>
          </w:tcPr>
          <w:p>
            <w:r>
              <w:t>998719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Hydraulic pressure test of cylinder</w:t>
            </w:r>
          </w:p>
        </w:tc>
        <w:tc>
          <w:tcPr>
            <w:tcW w:type="dxa" w:w="864"/>
          </w:tcPr>
          <w:p>
            <w:r>
              <w:t>998719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944.00</w:t>
            </w:r>
          </w:p>
        </w:tc>
      </w:tr>
    </w:tbl>
    <w:p>
      <w:pPr>
        <w:jc w:val="right"/>
      </w:pPr>
      <w:r>
        <w:rPr>
          <w:b w:val="0"/>
        </w:rPr>
        <w:t>Taxable value: Rs. 16,560.00</w:t>
      </w:r>
    </w:p>
    <w:p>
      <w:pPr>
        <w:jc w:val="right"/>
      </w:pPr>
      <w:r>
        <w:rPr>
          <w:b w:val="0"/>
        </w:rPr>
        <w:t>CGST + SGST: Rs. 2,980.80</w:t>
      </w:r>
    </w:p>
    <w:p>
      <w:pPr>
        <w:jc w:val="right"/>
      </w:pPr>
      <w:r>
        <w:rPr>
          <w:b/>
        </w:rPr>
        <w:t>Invoice total: Rs. 19,540.80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