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fertiliser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Fertiliser grade and nutrient ratio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FCO dealer authorisation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weight and number of bags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or lot number and manufacturer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POS / iFMS sale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Farmer or buyer details with village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Urea (46% N), 45 kg bag</w:t>
            </w:r>
          </w:p>
        </w:tc>
        <w:tc>
          <w:tcPr>
            <w:tcW w:type="dxa" w:w="864"/>
          </w:tcPr>
          <w:p>
            <w:r>
              <w:t>3102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266.50</w:t>
            </w:r>
          </w:p>
        </w:tc>
        <w:tc>
          <w:tcPr>
            <w:tcW w:type="dxa" w:w="864"/>
          </w:tcPr>
          <w:p>
            <w:r>
              <w:t>5,330.00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133.25</w:t>
            </w:r>
          </w:p>
        </w:tc>
        <w:tc>
          <w:tcPr>
            <w:tcW w:type="dxa" w:w="864"/>
          </w:tcPr>
          <w:p>
            <w:r>
              <w:t>133.25</w:t>
            </w:r>
          </w:p>
        </w:tc>
        <w:tc>
          <w:tcPr>
            <w:tcW w:type="dxa" w:w="864"/>
          </w:tcPr>
          <w:p>
            <w:r>
              <w:t>5,596.50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DAP 18:46:0, 50 kg bag</w:t>
            </w:r>
          </w:p>
        </w:tc>
        <w:tc>
          <w:tcPr>
            <w:tcW w:type="dxa" w:w="864"/>
          </w:tcPr>
          <w:p>
            <w:r>
              <w:t>3105</w:t>
            </w:r>
          </w:p>
        </w:tc>
        <w:tc>
          <w:tcPr>
            <w:tcW w:type="dxa" w:w="864"/>
          </w:tcPr>
          <w:p>
            <w:r>
              <w:t>10 BAG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337.50</w:t>
            </w:r>
          </w:p>
        </w:tc>
        <w:tc>
          <w:tcPr>
            <w:tcW w:type="dxa" w:w="864"/>
          </w:tcPr>
          <w:p>
            <w:r>
              <w:t>337.50</w:t>
            </w:r>
          </w:p>
        </w:tc>
        <w:tc>
          <w:tcPr>
            <w:tcW w:type="dxa" w:w="864"/>
          </w:tcPr>
          <w:p>
            <w:r>
              <w:t>14,175.00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Muriate of potash (MOP), 50 kg bag</w:t>
            </w:r>
          </w:p>
        </w:tc>
        <w:tc>
          <w:tcPr>
            <w:tcW w:type="dxa" w:w="864"/>
          </w:tcPr>
          <w:p>
            <w:r>
              <w:t>3104</w:t>
            </w:r>
          </w:p>
        </w:tc>
        <w:tc>
          <w:tcPr>
            <w:tcW w:type="dxa" w:w="864"/>
          </w:tcPr>
          <w:p>
            <w:r>
              <w:t>5 BAG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8,500.00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212.50</w:t>
            </w:r>
          </w:p>
        </w:tc>
        <w:tc>
          <w:tcPr>
            <w:tcW w:type="dxa" w:w="864"/>
          </w:tcPr>
          <w:p>
            <w:r>
              <w:t>8,925.00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Single super phosphate (SSP), 50 kg bag</w:t>
            </w:r>
          </w:p>
        </w:tc>
        <w:tc>
          <w:tcPr>
            <w:tcW w:type="dxa" w:w="864"/>
          </w:tcPr>
          <w:p>
            <w:r>
              <w:t>3103</w:t>
            </w:r>
          </w:p>
        </w:tc>
        <w:tc>
          <w:tcPr>
            <w:tcW w:type="dxa" w:w="864"/>
          </w:tcPr>
          <w:p>
            <w:r>
              <w:t>8 BAG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4,160.00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104.00</w:t>
            </w:r>
          </w:p>
        </w:tc>
        <w:tc>
          <w:tcPr>
            <w:tcW w:type="dxa" w:w="864"/>
          </w:tcPr>
          <w:p>
            <w:r>
              <w:t>104.00</w:t>
            </w:r>
          </w:p>
        </w:tc>
        <w:tc>
          <w:tcPr>
            <w:tcW w:type="dxa" w:w="864"/>
          </w:tcPr>
          <w:p>
            <w:r>
              <w:t>4,368.00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Vermicompost, pre-packaged and labelled, 25 kg</w:t>
            </w:r>
          </w:p>
        </w:tc>
        <w:tc>
          <w:tcPr>
            <w:tcW w:type="dxa" w:w="864"/>
          </w:tcPr>
          <w:p>
            <w:r>
              <w:t>3101</w:t>
            </w:r>
          </w:p>
        </w:tc>
        <w:tc>
          <w:tcPr>
            <w:tcW w:type="dxa" w:w="864"/>
          </w:tcPr>
          <w:p>
            <w:r>
              <w:t>6 BAG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</w:tbl>
    <w:p>
      <w:pPr>
        <w:jc w:val="right"/>
      </w:pPr>
      <w:r>
        <w:rPr>
          <w:b w:val="0"/>
        </w:rPr>
        <w:t>Taxable value: Rs. 33,290.00</w:t>
      </w:r>
    </w:p>
    <w:p>
      <w:pPr>
        <w:jc w:val="right"/>
      </w:pPr>
      <w:r>
        <w:rPr>
          <w:b w:val="0"/>
        </w:rPr>
        <w:t>CGST + SGST: Rs. 1,664.50</w:t>
      </w:r>
    </w:p>
    <w:p>
      <w:pPr>
        <w:jc w:val="right"/>
      </w:pPr>
      <w:r>
        <w:rPr>
          <w:b/>
        </w:rPr>
        <w:t>Invoice total: Rs. 34,954.50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