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farm machinery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Machine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Model, size and working width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Matching tractor HP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Subsidy scheme and sanction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 and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hand-tool sub-total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Rotavator 6 feet, 42 L-type blades</w:t>
            </w:r>
          </w:p>
        </w:tc>
        <w:tc>
          <w:tcPr>
            <w:tcW w:type="dxa" w:w="864"/>
          </w:tcPr>
          <w:p>
            <w:r>
              <w:t>8432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100,800.00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Multi-crop thresher, tractor driven</w:t>
            </w:r>
          </w:p>
        </w:tc>
        <w:tc>
          <w:tcPr>
            <w:tcW w:type="dxa" w:w="864"/>
          </w:tcPr>
          <w:p>
            <w:r>
              <w:t>8433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185,000.00</w:t>
            </w:r>
          </w:p>
        </w:tc>
        <w:tc>
          <w:tcPr>
            <w:tcW w:type="dxa" w:w="864"/>
          </w:tcPr>
          <w:p>
            <w:r>
              <w:t>185,000.00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4,625.00</w:t>
            </w:r>
          </w:p>
        </w:tc>
        <w:tc>
          <w:tcPr>
            <w:tcW w:type="dxa" w:w="864"/>
          </w:tcPr>
          <w:p>
            <w:r>
              <w:t>4,625.00</w:t>
            </w:r>
          </w:p>
        </w:tc>
        <w:tc>
          <w:tcPr>
            <w:tcW w:type="dxa" w:w="864"/>
          </w:tcPr>
          <w:p>
            <w:r>
              <w:t>194,250.00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Electric chaff cutter, 2 HP</w:t>
            </w:r>
          </w:p>
        </w:tc>
        <w:tc>
          <w:tcPr>
            <w:tcW w:type="dxa" w:w="864"/>
          </w:tcPr>
          <w:p>
            <w:r>
              <w:t>8436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37,000.00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925.00</w:t>
            </w:r>
          </w:p>
        </w:tc>
        <w:tc>
          <w:tcPr>
            <w:tcW w:type="dxa" w:w="864"/>
          </w:tcPr>
          <w:p>
            <w:r>
              <w:t>925.00</w:t>
            </w:r>
          </w:p>
        </w:tc>
        <w:tc>
          <w:tcPr>
            <w:tcW w:type="dxa" w:w="864"/>
          </w:tcPr>
          <w:p>
            <w:r>
              <w:t>38,850.00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Composting machine, 500 kg per batch</w:t>
            </w:r>
          </w:p>
        </w:tc>
        <w:tc>
          <w:tcPr>
            <w:tcW w:type="dxa" w:w="864"/>
          </w:tcPr>
          <w:p>
            <w:r>
              <w:t>8479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152,250.00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Hand sickle, serrated</w:t>
            </w:r>
          </w:p>
        </w:tc>
        <w:tc>
          <w:tcPr>
            <w:tcW w:type="dxa" w:w="864"/>
          </w:tcPr>
          <w:p>
            <w:r>
              <w:t>8201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Spade with wooden handle</w:t>
            </w:r>
          </w:p>
        </w:tc>
        <w:tc>
          <w:tcPr>
            <w:tcW w:type="dxa" w:w="864"/>
          </w:tcPr>
          <w:p>
            <w:r>
              <w:t>8201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1,920.00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1,920.00</w:t>
            </w:r>
          </w:p>
        </w:tc>
      </w:tr>
    </w:tbl>
    <w:p>
      <w:pPr>
        <w:jc w:val="right"/>
      </w:pPr>
      <w:r>
        <w:rPr>
          <w:b w:val="0"/>
        </w:rPr>
        <w:t>Taxable value: Rs. 466,000.00</w:t>
      </w:r>
    </w:p>
    <w:p>
      <w:pPr>
        <w:jc w:val="right"/>
      </w:pPr>
      <w:r>
        <w:rPr>
          <w:b w:val="0"/>
        </w:rPr>
        <w:t>CGST + SGST: Rs. 23,150.00</w:t>
      </w:r>
    </w:p>
    <w:p>
      <w:pPr>
        <w:jc w:val="right"/>
      </w:pPr>
      <w:r>
        <w:rPr>
          <w:b/>
        </w:rPr>
        <w:t>Invoice total: Rs. 489,150.00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