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false ceiling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Ceiling type and board thickness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Framing system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Measured area and drop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Cut-outs and coves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Finishing scope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Access panels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Gypsum board false ceiling 12.5 mm on GI framing, jointed and primed (composite)</w:t>
            </w:r>
          </w:p>
        </w:tc>
        <w:tc>
          <w:tcPr>
            <w:tcW w:type="dxa" w:w="864"/>
          </w:tcPr>
          <w:p>
            <w:r>
              <w:t>995478</w:t>
            </w:r>
          </w:p>
        </w:tc>
        <w:tc>
          <w:tcPr>
            <w:tcW w:type="dxa" w:w="864"/>
          </w:tcPr>
          <w:p>
            <w:r>
              <w:t>140 SQM</w:t>
            </w:r>
          </w:p>
        </w:tc>
        <w:tc>
          <w:tcPr>
            <w:tcW w:type="dxa" w:w="864"/>
          </w:tcPr>
          <w:p>
            <w:r>
              <w:t>980.00</w:t>
            </w:r>
          </w:p>
        </w:tc>
        <w:tc>
          <w:tcPr>
            <w:tcW w:type="dxa" w:w="864"/>
          </w:tcPr>
          <w:p>
            <w:r>
              <w:t>137,200.00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12,348.00</w:t>
            </w:r>
          </w:p>
        </w:tc>
        <w:tc>
          <w:tcPr>
            <w:tcW w:type="dxa" w:w="864"/>
          </w:tcPr>
          <w:p>
            <w:r>
              <w:t>12,348.00</w:t>
            </w:r>
          </w:p>
        </w:tc>
        <w:tc>
          <w:tcPr>
            <w:tcW w:type="dxa" w:w="864"/>
          </w:tcPr>
          <w:p>
            <w:r>
              <w:t>161,896.00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Cove profile with 150 mm drop for indirect lighting</w:t>
            </w:r>
          </w:p>
        </w:tc>
        <w:tc>
          <w:tcPr>
            <w:tcW w:type="dxa" w:w="864"/>
          </w:tcPr>
          <w:p>
            <w:r>
              <w:t>995478</w:t>
            </w:r>
          </w:p>
        </w:tc>
        <w:tc>
          <w:tcPr>
            <w:tcW w:type="dxa" w:w="864"/>
          </w:tcPr>
          <w:p>
            <w:r>
              <w:t>60 RMT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25,200.00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2,268.00</w:t>
            </w:r>
          </w:p>
        </w:tc>
        <w:tc>
          <w:tcPr>
            <w:tcW w:type="dxa" w:w="864"/>
          </w:tcPr>
          <w:p>
            <w:r>
              <w:t>2,268.00</w:t>
            </w:r>
          </w:p>
        </w:tc>
        <w:tc>
          <w:tcPr>
            <w:tcW w:type="dxa" w:w="864"/>
          </w:tcPr>
          <w:p>
            <w:r>
              <w:t>29,736.00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Gypsum plasterboard 1800x1200x12.5 mm (sold separately)</w:t>
            </w:r>
          </w:p>
        </w:tc>
        <w:tc>
          <w:tcPr>
            <w:tcW w:type="dxa" w:w="864"/>
          </w:tcPr>
          <w:p>
            <w:r>
              <w:t>6809</w:t>
            </w:r>
          </w:p>
        </w:tc>
        <w:tc>
          <w:tcPr>
            <w:tcW w:type="dxa" w:w="864"/>
          </w:tcPr>
          <w:p>
            <w:r>
              <w:t>20 NOS</w:t>
            </w:r>
          </w:p>
        </w:tc>
        <w:tc>
          <w:tcPr>
            <w:tcW w:type="dxa" w:w="864"/>
          </w:tcPr>
          <w:p>
            <w:r>
              <w:t>520.00</w:t>
            </w:r>
          </w:p>
        </w:tc>
        <w:tc>
          <w:tcPr>
            <w:tcW w:type="dxa" w:w="864"/>
          </w:tcPr>
          <w:p>
            <w:r>
              <w:t>10,400.00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936.00</w:t>
            </w:r>
          </w:p>
        </w:tc>
        <w:tc>
          <w:tcPr>
            <w:tcW w:type="dxa" w:w="864"/>
          </w:tcPr>
          <w:p>
            <w:r>
              <w:t>936.00</w:t>
            </w:r>
          </w:p>
        </w:tc>
        <w:tc>
          <w:tcPr>
            <w:tcW w:type="dxa" w:w="864"/>
          </w:tcPr>
          <w:p>
            <w:r>
              <w:t>12,272.00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Aluminium T-grid system for 600x600 mm tiles</w:t>
            </w:r>
          </w:p>
        </w:tc>
        <w:tc>
          <w:tcPr>
            <w:tcW w:type="dxa" w:w="864"/>
          </w:tcPr>
          <w:p>
            <w:r>
              <w:t>7610</w:t>
            </w:r>
          </w:p>
        </w:tc>
        <w:tc>
          <w:tcPr>
            <w:tcW w:type="dxa" w:w="864"/>
          </w:tcPr>
          <w:p>
            <w:r>
              <w:t>80 SQM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14,400.00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1,296.00</w:t>
            </w:r>
          </w:p>
        </w:tc>
        <w:tc>
          <w:tcPr>
            <w:tcW w:type="dxa" w:w="864"/>
          </w:tcPr>
          <w:p>
            <w:r>
              <w:t>1,296.00</w:t>
            </w:r>
          </w:p>
        </w:tc>
        <w:tc>
          <w:tcPr>
            <w:tcW w:type="dxa" w:w="864"/>
          </w:tcPr>
          <w:p>
            <w:r>
              <w:t>16,992.00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Light and diffuser cut-outs</w:t>
            </w:r>
          </w:p>
        </w:tc>
        <w:tc>
          <w:tcPr>
            <w:tcW w:type="dxa" w:w="864"/>
          </w:tcPr>
          <w:p>
            <w:r>
              <w:t>995478</w:t>
            </w:r>
          </w:p>
        </w:tc>
        <w:tc>
          <w:tcPr>
            <w:tcW w:type="dxa" w:w="864"/>
          </w:tcPr>
          <w:p>
            <w:r>
              <w:t>36 NOS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486.00</w:t>
            </w:r>
          </w:p>
        </w:tc>
        <w:tc>
          <w:tcPr>
            <w:tcW w:type="dxa" w:w="864"/>
          </w:tcPr>
          <w:p>
            <w:r>
              <w:t>486.00</w:t>
            </w:r>
          </w:p>
        </w:tc>
        <w:tc>
          <w:tcPr>
            <w:tcW w:type="dxa" w:w="864"/>
          </w:tcPr>
          <w:p>
            <w:r>
              <w:t>6,372.00</w:t>
            </w:r>
          </w:p>
        </w:tc>
      </w:tr>
    </w:tbl>
    <w:p>
      <w:pPr>
        <w:jc w:val="right"/>
      </w:pPr>
      <w:r>
        <w:rPr>
          <w:b w:val="0"/>
        </w:rPr>
        <w:t>Taxable value: Rs. 192,600.00</w:t>
      </w:r>
    </w:p>
    <w:p>
      <w:pPr>
        <w:jc w:val="right"/>
      </w:pPr>
      <w:r>
        <w:rPr>
          <w:b w:val="0"/>
        </w:rPr>
        <w:t>CGST + SGST: Rs. 34,668.00</w:t>
      </w:r>
    </w:p>
    <w:p>
      <w:pPr>
        <w:jc w:val="right"/>
      </w:pPr>
      <w:r>
        <w:rPr>
          <w:b/>
        </w:rPr>
        <w:t>Invoice total: Rs. 227,268.00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