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e-commerce seller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Marketplace and order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Ship-to state (place of supply)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Dispatch location / fulfilment centre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SKU and product listing title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Per-piece selling price for apparel and footwear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Return or replacement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Cotton printed T-shirt, men, round neck (size M)</w:t>
            </w:r>
          </w:p>
        </w:tc>
        <w:tc>
          <w:tcPr>
            <w:tcW w:type="dxa" w:w="864"/>
          </w:tcPr>
          <w:p>
            <w:r>
              <w:t>6109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449.00</w:t>
            </w:r>
          </w:p>
        </w:tc>
        <w:tc>
          <w:tcPr>
            <w:tcW w:type="dxa" w:w="864"/>
          </w:tcPr>
          <w:p>
            <w:r>
              <w:t>898.00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22.45</w:t>
            </w:r>
          </w:p>
        </w:tc>
        <w:tc>
          <w:tcPr>
            <w:tcW w:type="dxa" w:w="864"/>
          </w:tcPr>
          <w:p>
            <w:r>
              <w:t>22.45</w:t>
            </w:r>
          </w:p>
        </w:tc>
        <w:tc>
          <w:tcPr>
            <w:tcW w:type="dxa" w:w="864"/>
          </w:tcPr>
          <w:p>
            <w:r>
              <w:t>942.90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Stainless steel water bottle 1 litre</w:t>
            </w:r>
          </w:p>
        </w:tc>
        <w:tc>
          <w:tcPr>
            <w:tcW w:type="dxa" w:w="864"/>
          </w:tcPr>
          <w:p>
            <w:r>
              <w:t>7323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399.00</w:t>
            </w:r>
          </w:p>
        </w:tc>
        <w:tc>
          <w:tcPr>
            <w:tcW w:type="dxa" w:w="864"/>
          </w:tcPr>
          <w:p>
            <w:r>
              <w:t>399.00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9.97</w:t>
            </w:r>
          </w:p>
        </w:tc>
        <w:tc>
          <w:tcPr>
            <w:tcW w:type="dxa" w:w="864"/>
          </w:tcPr>
          <w:p>
            <w:r>
              <w:t>9.97</w:t>
            </w:r>
          </w:p>
        </w:tc>
        <w:tc>
          <w:tcPr>
            <w:tcW w:type="dxa" w:w="864"/>
          </w:tcPr>
          <w:p>
            <w:r>
              <w:t>418.94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Bluetooth wireless earphones with charging case</w:t>
            </w:r>
          </w:p>
        </w:tc>
        <w:tc>
          <w:tcPr>
            <w:tcW w:type="dxa" w:w="864"/>
          </w:tcPr>
          <w:p>
            <w:r>
              <w:t>8518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1,299.00</w:t>
            </w:r>
          </w:p>
        </w:tc>
        <w:tc>
          <w:tcPr>
            <w:tcW w:type="dxa" w:w="864"/>
          </w:tcPr>
          <w:p>
            <w:r>
              <w:t>1,299.00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116.91</w:t>
            </w:r>
          </w:p>
        </w:tc>
        <w:tc>
          <w:tcPr>
            <w:tcW w:type="dxa" w:w="864"/>
          </w:tcPr>
          <w:p>
            <w:r>
              <w:t>116.91</w:t>
            </w:r>
          </w:p>
        </w:tc>
        <w:tc>
          <w:tcPr>
            <w:tcW w:type="dxa" w:w="864"/>
          </w:tcPr>
          <w:p>
            <w:r>
              <w:t>1,532.82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Polycarbonate mobile back cover</w:t>
            </w:r>
          </w:p>
        </w:tc>
        <w:tc>
          <w:tcPr>
            <w:tcW w:type="dxa" w:w="864"/>
          </w:tcPr>
          <w:p>
            <w:r>
              <w:t>3926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199.00</w:t>
            </w:r>
          </w:p>
        </w:tc>
        <w:tc>
          <w:tcPr>
            <w:tcW w:type="dxa" w:w="864"/>
          </w:tcPr>
          <w:p>
            <w:r>
              <w:t>398.00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35.82</w:t>
            </w:r>
          </w:p>
        </w:tc>
        <w:tc>
          <w:tcPr>
            <w:tcW w:type="dxa" w:w="864"/>
          </w:tcPr>
          <w:p>
            <w:r>
              <w:t>35.82</w:t>
            </w:r>
          </w:p>
        </w:tc>
        <w:tc>
          <w:tcPr>
            <w:tcW w:type="dxa" w:w="864"/>
          </w:tcPr>
          <w:p>
            <w:r>
              <w:t>469.64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Laptop backpack, polyester, 30 litre</w:t>
            </w:r>
          </w:p>
        </w:tc>
        <w:tc>
          <w:tcPr>
            <w:tcW w:type="dxa" w:w="864"/>
          </w:tcPr>
          <w:p>
            <w:r>
              <w:t>4202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103.50</w:t>
            </w:r>
          </w:p>
        </w:tc>
        <w:tc>
          <w:tcPr>
            <w:tcW w:type="dxa" w:w="864"/>
          </w:tcPr>
          <w:p>
            <w:r>
              <w:t>103.50</w:t>
            </w:r>
          </w:p>
        </w:tc>
        <w:tc>
          <w:tcPr>
            <w:tcW w:type="dxa" w:w="864"/>
          </w:tcPr>
          <w:p>
            <w:r>
              <w:t>1,357.00</w:t>
            </w:r>
          </w:p>
        </w:tc>
      </w:tr>
    </w:tbl>
    <w:p>
      <w:pPr>
        <w:jc w:val="right"/>
      </w:pPr>
      <w:r>
        <w:rPr>
          <w:b w:val="0"/>
        </w:rPr>
        <w:t>Taxable value: Rs. 4,144.00</w:t>
      </w:r>
    </w:p>
    <w:p>
      <w:pPr>
        <w:jc w:val="right"/>
      </w:pPr>
      <w:r>
        <w:rPr>
          <w:b w:val="0"/>
        </w:rPr>
        <w:t>CGST + SGST: Rs. 577.30</w:t>
      </w:r>
    </w:p>
    <w:p>
      <w:pPr>
        <w:jc w:val="right"/>
      </w:pPr>
      <w:r>
        <w:rPr>
          <w:b/>
        </w:rPr>
        <w:t>Invoice total: Rs. 4,721.30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