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courier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AWB or docket number per shipment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Actual and volumetric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Destination zone or pincode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Fuel surcharge percentage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COD collection and remittance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Declared value and insurance or risk charge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Domestic document courier, within state (up to 500 g)</w:t>
            </w:r>
          </w:p>
        </w:tc>
        <w:tc>
          <w:tcPr>
            <w:tcW w:type="dxa" w:w="864"/>
          </w:tcPr>
          <w:p>
            <w:r>
              <w:t>996812</w:t>
            </w:r>
          </w:p>
        </w:tc>
        <w:tc>
          <w:tcPr>
            <w:tcW w:type="dxa" w:w="864"/>
          </w:tcPr>
          <w:p>
            <w:r>
              <w:t>40 SHIPMENT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2,124.00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Surface parcel, rest of India (chargeable weight 5 kg)</w:t>
            </w:r>
          </w:p>
        </w:tc>
        <w:tc>
          <w:tcPr>
            <w:tcW w:type="dxa" w:w="864"/>
          </w:tcPr>
          <w:p>
            <w:r>
              <w:t>996812</w:t>
            </w:r>
          </w:p>
        </w:tc>
        <w:tc>
          <w:tcPr>
            <w:tcW w:type="dxa" w:w="864"/>
          </w:tcPr>
          <w:p>
            <w:r>
              <w:t>25 KG</w:t>
            </w:r>
          </w:p>
        </w:tc>
        <w:tc>
          <w:tcPr>
            <w:tcW w:type="dxa" w:w="864"/>
          </w:tcPr>
          <w:p>
            <w:r>
              <w:t>62.00</w:t>
            </w:r>
          </w:p>
        </w:tc>
        <w:tc>
          <w:tcPr>
            <w:tcW w:type="dxa" w:w="864"/>
          </w:tcPr>
          <w:p>
            <w:r>
              <w:t>1,550.00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139.50</w:t>
            </w:r>
          </w:p>
        </w:tc>
        <w:tc>
          <w:tcPr>
            <w:tcW w:type="dxa" w:w="864"/>
          </w:tcPr>
          <w:p>
            <w:r>
              <w:t>139.50</w:t>
            </w:r>
          </w:p>
        </w:tc>
        <w:tc>
          <w:tcPr>
            <w:tcW w:type="dxa" w:w="864"/>
          </w:tcPr>
          <w:p>
            <w:r>
              <w:t>1,829.00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Fuel surcharge on freight (as per tariff month)</w:t>
            </w:r>
          </w:p>
        </w:tc>
        <w:tc>
          <w:tcPr>
            <w:tcW w:type="dxa" w:w="864"/>
          </w:tcPr>
          <w:p>
            <w:r>
              <w:t>996812</w:t>
            </w:r>
          </w:p>
        </w:tc>
        <w:tc>
          <w:tcPr>
            <w:tcW w:type="dxa" w:w="864"/>
          </w:tcPr>
          <w:p>
            <w:r>
              <w:t>1 LOT</w:t>
            </w:r>
          </w:p>
        </w:tc>
        <w:tc>
          <w:tcPr>
            <w:tcW w:type="dxa" w:w="864"/>
          </w:tcPr>
          <w:p>
            <w:r>
              <w:t>410.00</w:t>
            </w:r>
          </w:p>
        </w:tc>
        <w:tc>
          <w:tcPr>
            <w:tcW w:type="dxa" w:w="864"/>
          </w:tcPr>
          <w:p>
            <w:r>
              <w:t>410.00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36.90</w:t>
            </w:r>
          </w:p>
        </w:tc>
        <w:tc>
          <w:tcPr>
            <w:tcW w:type="dxa" w:w="864"/>
          </w:tcPr>
          <w:p>
            <w:r>
              <w:t>36.90</w:t>
            </w:r>
          </w:p>
        </w:tc>
        <w:tc>
          <w:tcPr>
            <w:tcW w:type="dxa" w:w="864"/>
          </w:tcPr>
          <w:p>
            <w:r>
              <w:t>483.80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Cash-on-delivery handling fee</w:t>
            </w:r>
          </w:p>
        </w:tc>
        <w:tc>
          <w:tcPr>
            <w:tcW w:type="dxa" w:w="864"/>
          </w:tcPr>
          <w:p>
            <w:r>
              <w:t>996812</w:t>
            </w:r>
          </w:p>
        </w:tc>
        <w:tc>
          <w:tcPr>
            <w:tcW w:type="dxa" w:w="864"/>
          </w:tcPr>
          <w:p>
            <w:r>
              <w:t>12 SHIPMENT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43.20</w:t>
            </w:r>
          </w:p>
        </w:tc>
        <w:tc>
          <w:tcPr>
            <w:tcW w:type="dxa" w:w="864"/>
          </w:tcPr>
          <w:p>
            <w:r>
              <w:t>43.20</w:t>
            </w:r>
          </w:p>
        </w:tc>
        <w:tc>
          <w:tcPr>
            <w:tcW w:type="dxa" w:w="864"/>
          </w:tcPr>
          <w:p>
            <w:r>
              <w:t>566.40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Carrier's risk charge on declared value</w:t>
            </w:r>
          </w:p>
        </w:tc>
        <w:tc>
          <w:tcPr>
            <w:tcW w:type="dxa" w:w="864"/>
          </w:tcPr>
          <w:p>
            <w:r>
              <w:t>996812</w:t>
            </w:r>
          </w:p>
        </w:tc>
        <w:tc>
          <w:tcPr>
            <w:tcW w:type="dxa" w:w="864"/>
          </w:tcPr>
          <w:p>
            <w:r>
              <w:t>3 SHIPMENT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40.50</w:t>
            </w:r>
          </w:p>
        </w:tc>
        <w:tc>
          <w:tcPr>
            <w:tcW w:type="dxa" w:w="864"/>
          </w:tcPr>
          <w:p>
            <w:r>
              <w:t>531.00</w:t>
            </w:r>
          </w:p>
        </w:tc>
      </w:tr>
    </w:tbl>
    <w:p>
      <w:pPr>
        <w:jc w:val="right"/>
      </w:pPr>
      <w:r>
        <w:rPr>
          <w:b w:val="0"/>
        </w:rPr>
        <w:t>Taxable value: Rs. 4,690.00</w:t>
      </w:r>
    </w:p>
    <w:p>
      <w:pPr>
        <w:jc w:val="right"/>
      </w:pPr>
      <w:r>
        <w:rPr>
          <w:b w:val="0"/>
        </w:rPr>
        <w:t>CGST + SGST: Rs. 844.20</w:t>
      </w:r>
    </w:p>
    <w:p>
      <w:pPr>
        <w:jc w:val="right"/>
      </w:pPr>
      <w:r>
        <w:rPr>
          <w:b/>
        </w:rPr>
        <w:t>Invoice total: Rs. 5,534.20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