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cotton ginning and pressing factory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Bale numbers and press-mark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Staple length, micronaire and strength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Trash and moisture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Gross, tare and net weight per bale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station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Broker and contract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Ginned cotton lint bales, Shankar-6, 29 mm, approx. 170 kg each</w:t>
            </w:r>
          </w:p>
        </w:tc>
        <w:tc>
          <w:tcPr>
            <w:tcW w:type="dxa" w:w="864"/>
          </w:tcPr>
          <w:p>
            <w:r>
              <w:t>5201</w:t>
            </w:r>
          </w:p>
        </w:tc>
        <w:tc>
          <w:tcPr>
            <w:tcW w:type="dxa" w:w="864"/>
          </w:tcPr>
          <w:p>
            <w:r>
              <w:t>17000 KGS</w:t>
            </w:r>
          </w:p>
        </w:tc>
        <w:tc>
          <w:tcPr>
            <w:tcW w:type="dxa" w:w="864"/>
          </w:tcPr>
          <w:p>
            <w:r>
              <w:t>155.00</w:t>
            </w:r>
          </w:p>
        </w:tc>
        <w:tc>
          <w:tcPr>
            <w:tcW w:type="dxa" w:w="864"/>
          </w:tcPr>
          <w:p>
            <w:r>
              <w:t>2,635,000.00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65,875.00</w:t>
            </w:r>
          </w:p>
        </w:tc>
        <w:tc>
          <w:tcPr>
            <w:tcW w:type="dxa" w:w="864"/>
          </w:tcPr>
          <w:p>
            <w:r>
              <w:t>65,875.00</w:t>
            </w:r>
          </w:p>
        </w:tc>
        <w:tc>
          <w:tcPr>
            <w:tcW w:type="dxa" w:w="864"/>
          </w:tcPr>
          <w:p>
            <w:r>
              <w:t>2,766,750.00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Cotton seed for crushing (not of seed quality)</w:t>
            </w:r>
          </w:p>
        </w:tc>
        <w:tc>
          <w:tcPr>
            <w:tcW w:type="dxa" w:w="864"/>
          </w:tcPr>
          <w:p>
            <w:r>
              <w:t>1207</w:t>
            </w:r>
          </w:p>
        </w:tc>
        <w:tc>
          <w:tcPr>
            <w:tcW w:type="dxa" w:w="864"/>
          </w:tcPr>
          <w:p>
            <w:r>
              <w:t>300 QTL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1,080,000.00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1,134,000.00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Cotton waste (gin motes)</w:t>
            </w:r>
          </w:p>
        </w:tc>
        <w:tc>
          <w:tcPr>
            <w:tcW w:type="dxa" w:w="864"/>
          </w:tcPr>
          <w:p>
            <w:r>
              <w:t>5202</w:t>
            </w:r>
          </w:p>
        </w:tc>
        <w:tc>
          <w:tcPr>
            <w:tcW w:type="dxa" w:w="864"/>
          </w:tcPr>
          <w:p>
            <w:r>
              <w:t>1500 KGS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63,000.00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Cotton linters</w:t>
            </w:r>
          </w:p>
        </w:tc>
        <w:tc>
          <w:tcPr>
            <w:tcW w:type="dxa" w:w="864"/>
          </w:tcPr>
          <w:p>
            <w:r>
              <w:t>1404</w:t>
            </w:r>
          </w:p>
        </w:tc>
        <w:tc>
          <w:tcPr>
            <w:tcW w:type="dxa" w:w="864"/>
          </w:tcPr>
          <w:p>
            <w:r>
              <w:t>800 KGS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46,200.00</w:t>
            </w:r>
          </w:p>
        </w:tc>
      </w:tr>
    </w:tbl>
    <w:p>
      <w:pPr>
        <w:jc w:val="right"/>
      </w:pPr>
      <w:r>
        <w:rPr>
          <w:b w:val="0"/>
        </w:rPr>
        <w:t>Taxable value: Rs. 3,819,000.00</w:t>
      </w:r>
    </w:p>
    <w:p>
      <w:pPr>
        <w:jc w:val="right"/>
      </w:pPr>
      <w:r>
        <w:rPr>
          <w:b w:val="0"/>
        </w:rPr>
        <w:t>CGST + SGST: Rs. 190,950.00</w:t>
      </w:r>
    </w:p>
    <w:p>
      <w:pPr>
        <w:jc w:val="right"/>
      </w:pPr>
      <w:r>
        <w:rPr>
          <w:b/>
        </w:rPr>
        <w:t>Invoice total: Rs. 4,009,950.00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