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container freight station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Container number and size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Bill of entry or shipping bill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Arrival, de-stuffing and delivery dates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Free days and chargeable days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Handling activity list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Bill-to party: importer, CHA or shipping line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Import container handling, 40 ft, lift-on/lift-off and transport within CFS</w:t>
            </w:r>
          </w:p>
        </w:tc>
        <w:tc>
          <w:tcPr>
            <w:tcW w:type="dxa" w:w="864"/>
          </w:tcPr>
          <w:p>
            <w:r>
              <w:t>996719</w:t>
            </w:r>
          </w:p>
        </w:tc>
        <w:tc>
          <w:tcPr>
            <w:tcW w:type="dxa" w:w="864"/>
          </w:tcPr>
          <w:p>
            <w:r>
              <w:t>2 CONTAINER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13,000.00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1,170.00</w:t>
            </w:r>
          </w:p>
        </w:tc>
        <w:tc>
          <w:tcPr>
            <w:tcW w:type="dxa" w:w="864"/>
          </w:tcPr>
          <w:p>
            <w:r>
              <w:t>1,170.00</w:t>
            </w:r>
          </w:p>
        </w:tc>
        <w:tc>
          <w:tcPr>
            <w:tcW w:type="dxa" w:w="864"/>
          </w:tcPr>
          <w:p>
            <w:r>
              <w:t>15,340.00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De-stuffing and customs examination handling</w:t>
            </w:r>
          </w:p>
        </w:tc>
        <w:tc>
          <w:tcPr>
            <w:tcW w:type="dxa" w:w="864"/>
          </w:tcPr>
          <w:p>
            <w:r>
              <w:t>996719</w:t>
            </w:r>
          </w:p>
        </w:tc>
        <w:tc>
          <w:tcPr>
            <w:tcW w:type="dxa" w:w="864"/>
          </w:tcPr>
          <w:p>
            <w:r>
              <w:t>2 CONTAINER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6,400.00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576.00</w:t>
            </w:r>
          </w:p>
        </w:tc>
        <w:tc>
          <w:tcPr>
            <w:tcW w:type="dxa" w:w="864"/>
          </w:tcPr>
          <w:p>
            <w:r>
              <w:t>576.00</w:t>
            </w:r>
          </w:p>
        </w:tc>
        <w:tc>
          <w:tcPr>
            <w:tcW w:type="dxa" w:w="864"/>
          </w:tcPr>
          <w:p>
            <w:r>
              <w:t>7,552.00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Ground rent beyond free days, 40 ft</w:t>
            </w:r>
          </w:p>
        </w:tc>
        <w:tc>
          <w:tcPr>
            <w:tcW w:type="dxa" w:w="864"/>
          </w:tcPr>
          <w:p>
            <w:r>
              <w:t>996729</w:t>
            </w:r>
          </w:p>
        </w:tc>
        <w:tc>
          <w:tcPr>
            <w:tcW w:type="dxa" w:w="864"/>
          </w:tcPr>
          <w:p>
            <w:r>
              <w:t>6 DAY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5,700.00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513.00</w:t>
            </w:r>
          </w:p>
        </w:tc>
        <w:tc>
          <w:tcPr>
            <w:tcW w:type="dxa" w:w="864"/>
          </w:tcPr>
          <w:p>
            <w:r>
              <w:t>513.00</w:t>
            </w:r>
          </w:p>
        </w:tc>
        <w:tc>
          <w:tcPr>
            <w:tcW w:type="dxa" w:w="864"/>
          </w:tcPr>
          <w:p>
            <w:r>
              <w:t>6,726.00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Weighment charges</w:t>
            </w:r>
          </w:p>
        </w:tc>
        <w:tc>
          <w:tcPr>
            <w:tcW w:type="dxa" w:w="864"/>
          </w:tcPr>
          <w:p>
            <w:r>
              <w:t>996719</w:t>
            </w:r>
          </w:p>
        </w:tc>
        <w:tc>
          <w:tcPr>
            <w:tcW w:type="dxa" w:w="864"/>
          </w:tcPr>
          <w:p>
            <w:r>
              <w:t>2 CONTAINER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944.00</w:t>
            </w:r>
          </w:p>
        </w:tc>
      </w:tr>
    </w:tbl>
    <w:p>
      <w:pPr>
        <w:jc w:val="right"/>
      </w:pPr>
      <w:r>
        <w:rPr>
          <w:b w:val="0"/>
        </w:rPr>
        <w:t>Taxable value: Rs. 25,900.00</w:t>
      </w:r>
    </w:p>
    <w:p>
      <w:pPr>
        <w:jc w:val="right"/>
      </w:pPr>
      <w:r>
        <w:rPr>
          <w:b w:val="0"/>
        </w:rPr>
        <w:t>CGST + SGST: Rs. 4,662.00</w:t>
      </w:r>
    </w:p>
    <w:p>
      <w:pPr>
        <w:jc w:val="right"/>
      </w:pPr>
      <w:r>
        <w:rPr>
          <w:b/>
        </w:rPr>
        <w:t>Invoice total: Rs. 30,562.00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