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concrete products manufacturer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Product size and thickness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Strength grade or class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Test certificate reference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Quantity unit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Delivery site and unloading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Colour and pattern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Concrete paver block 80 mm, M35, grey, zig-zag</w:t>
            </w:r>
          </w:p>
        </w:tc>
        <w:tc>
          <w:tcPr>
            <w:tcW w:type="dxa" w:w="864"/>
          </w:tcPr>
          <w:p>
            <w:r>
              <w:t>6810</w:t>
            </w:r>
          </w:p>
        </w:tc>
        <w:tc>
          <w:tcPr>
            <w:tcW w:type="dxa" w:w="864"/>
          </w:tcPr>
          <w:p>
            <w:r>
              <w:t>600 SQM</w:t>
            </w:r>
          </w:p>
        </w:tc>
        <w:tc>
          <w:tcPr>
            <w:tcW w:type="dxa" w:w="864"/>
          </w:tcPr>
          <w:p>
            <w:r>
              <w:t>420.00</w:t>
            </w:r>
          </w:p>
        </w:tc>
        <w:tc>
          <w:tcPr>
            <w:tcW w:type="dxa" w:w="864"/>
          </w:tcPr>
          <w:p>
            <w:r>
              <w:t>252,000.00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22,680.00</w:t>
            </w:r>
          </w:p>
        </w:tc>
        <w:tc>
          <w:tcPr>
            <w:tcW w:type="dxa" w:w="864"/>
          </w:tcPr>
          <w:p>
            <w:r>
              <w:t>22,680.00</w:t>
            </w:r>
          </w:p>
        </w:tc>
        <w:tc>
          <w:tcPr>
            <w:tcW w:type="dxa" w:w="864"/>
          </w:tcPr>
          <w:p>
            <w:r>
              <w:t>297,360.00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Solid concrete block 400x200x200 mm</w:t>
            </w:r>
          </w:p>
        </w:tc>
        <w:tc>
          <w:tcPr>
            <w:tcW w:type="dxa" w:w="864"/>
          </w:tcPr>
          <w:p>
            <w:r>
              <w:t>6810</w:t>
            </w:r>
          </w:p>
        </w:tc>
        <w:tc>
          <w:tcPr>
            <w:tcW w:type="dxa" w:w="864"/>
          </w:tcPr>
          <w:p>
            <w:r>
              <w:t>3000 NOS</w:t>
            </w:r>
          </w:p>
        </w:tc>
        <w:tc>
          <w:tcPr>
            <w:tcW w:type="dxa" w:w="864"/>
          </w:tcPr>
          <w:p>
            <w:r>
              <w:t>42.00</w:t>
            </w:r>
          </w:p>
        </w:tc>
        <w:tc>
          <w:tcPr>
            <w:tcW w:type="dxa" w:w="864"/>
          </w:tcPr>
          <w:p>
            <w:r>
              <w:t>126,000.00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11,340.00</w:t>
            </w:r>
          </w:p>
        </w:tc>
        <w:tc>
          <w:tcPr>
            <w:tcW w:type="dxa" w:w="864"/>
          </w:tcPr>
          <w:p>
            <w:r>
              <w:t>11,340.00</w:t>
            </w:r>
          </w:p>
        </w:tc>
        <w:tc>
          <w:tcPr>
            <w:tcW w:type="dxa" w:w="864"/>
          </w:tcPr>
          <w:p>
            <w:r>
              <w:t>148,680.00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RCC pipe NP3, 600 mm dia, 2.5 m length</w:t>
            </w:r>
          </w:p>
        </w:tc>
        <w:tc>
          <w:tcPr>
            <w:tcW w:type="dxa" w:w="864"/>
          </w:tcPr>
          <w:p>
            <w:r>
              <w:t>6810</w:t>
            </w:r>
          </w:p>
        </w:tc>
        <w:tc>
          <w:tcPr>
            <w:tcW w:type="dxa" w:w="864"/>
          </w:tcPr>
          <w:p>
            <w:r>
              <w:t>30 NOS</w:t>
            </w:r>
          </w:p>
        </w:tc>
        <w:tc>
          <w:tcPr>
            <w:tcW w:type="dxa" w:w="864"/>
          </w:tcPr>
          <w:p>
            <w:r>
              <w:t>5,200.00</w:t>
            </w:r>
          </w:p>
        </w:tc>
        <w:tc>
          <w:tcPr>
            <w:tcW w:type="dxa" w:w="864"/>
          </w:tcPr>
          <w:p>
            <w:r>
              <w:t>156,000.00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14,040.00</w:t>
            </w:r>
          </w:p>
        </w:tc>
        <w:tc>
          <w:tcPr>
            <w:tcW w:type="dxa" w:w="864"/>
          </w:tcPr>
          <w:p>
            <w:r>
              <w:t>14,040.00</w:t>
            </w:r>
          </w:p>
        </w:tc>
        <w:tc>
          <w:tcPr>
            <w:tcW w:type="dxa" w:w="864"/>
          </w:tcPr>
          <w:p>
            <w:r>
              <w:t>184,080.00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Precast concrete kerb stone 300x150x500 mm</w:t>
            </w:r>
          </w:p>
        </w:tc>
        <w:tc>
          <w:tcPr>
            <w:tcW w:type="dxa" w:w="864"/>
          </w:tcPr>
          <w:p>
            <w:r>
              <w:t>6810</w:t>
            </w:r>
          </w:p>
        </w:tc>
        <w:tc>
          <w:tcPr>
            <w:tcW w:type="dxa" w:w="864"/>
          </w:tcPr>
          <w:p>
            <w:r>
              <w:t>400 NOS</w:t>
            </w:r>
          </w:p>
        </w:tc>
        <w:tc>
          <w:tcPr>
            <w:tcW w:type="dxa" w:w="864"/>
          </w:tcPr>
          <w:p>
            <w:r>
              <w:t>165.00</w:t>
            </w:r>
          </w:p>
        </w:tc>
        <w:tc>
          <w:tcPr>
            <w:tcW w:type="dxa" w:w="864"/>
          </w:tcPr>
          <w:p>
            <w:r>
              <w:t>66,000.00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5,940.00</w:t>
            </w:r>
          </w:p>
        </w:tc>
        <w:tc>
          <w:tcPr>
            <w:tcW w:type="dxa" w:w="864"/>
          </w:tcPr>
          <w:p>
            <w:r>
              <w:t>5,940.00</w:t>
            </w:r>
          </w:p>
        </w:tc>
        <w:tc>
          <w:tcPr>
            <w:tcW w:type="dxa" w:w="864"/>
          </w:tcPr>
          <w:p>
            <w:r>
              <w:t>77,880.00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Coloured paver block 60 mm, red, I-shape</w:t>
            </w:r>
          </w:p>
        </w:tc>
        <w:tc>
          <w:tcPr>
            <w:tcW w:type="dxa" w:w="864"/>
          </w:tcPr>
          <w:p>
            <w:r>
              <w:t>6810</w:t>
            </w:r>
          </w:p>
        </w:tc>
        <w:tc>
          <w:tcPr>
            <w:tcW w:type="dxa" w:w="864"/>
          </w:tcPr>
          <w:p>
            <w:r>
              <w:t>200 SQM</w:t>
            </w:r>
          </w:p>
        </w:tc>
        <w:tc>
          <w:tcPr>
            <w:tcW w:type="dxa" w:w="864"/>
          </w:tcPr>
          <w:p>
            <w:r>
              <w:t>480.00</w:t>
            </w:r>
          </w:p>
        </w:tc>
        <w:tc>
          <w:tcPr>
            <w:tcW w:type="dxa" w:w="864"/>
          </w:tcPr>
          <w:p>
            <w:r>
              <w:t>96,000.00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8,640.00</w:t>
            </w:r>
          </w:p>
        </w:tc>
        <w:tc>
          <w:tcPr>
            <w:tcW w:type="dxa" w:w="864"/>
          </w:tcPr>
          <w:p>
            <w:r>
              <w:t>8,640.00</w:t>
            </w:r>
          </w:p>
        </w:tc>
        <w:tc>
          <w:tcPr>
            <w:tcW w:type="dxa" w:w="864"/>
          </w:tcPr>
          <w:p>
            <w:r>
              <w:t>113,280.00</w:t>
            </w:r>
          </w:p>
        </w:tc>
      </w:tr>
    </w:tbl>
    <w:p>
      <w:pPr>
        <w:jc w:val="right"/>
      </w:pPr>
      <w:r>
        <w:rPr>
          <w:b w:val="0"/>
        </w:rPr>
        <w:t>Taxable value: Rs. 696,000.00</w:t>
      </w:r>
    </w:p>
    <w:p>
      <w:pPr>
        <w:jc w:val="right"/>
      </w:pPr>
      <w:r>
        <w:rPr>
          <w:b w:val="0"/>
        </w:rPr>
        <w:t>CGST + SGST: Rs. 125,280.00</w:t>
      </w:r>
    </w:p>
    <w:p>
      <w:pPr>
        <w:jc w:val="right"/>
      </w:pPr>
      <w:r>
        <w:rPr>
          <w:b/>
        </w:rPr>
        <w:t>Invoice total: Rs. 821,280.00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