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doctor's clinic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Medical council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Patient name and 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Visit type (new, follow-up, procedure)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 of supply declaration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 of payment and receipt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Procedure or injection details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Consultation fee — general physician (new patient)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Follow-up consultation within 7 days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Wound dressing during consultation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Paracetamol 650 mg tablets (strip of 15) sold over counter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 STRIP</w:t>
            </w:r>
          </w:p>
        </w:tc>
        <w:tc>
          <w:tcPr>
            <w:tcW w:type="dxa" w:w="864"/>
          </w:tcPr>
          <w:p>
            <w:r>
              <w:t>35.00</w:t>
            </w:r>
          </w:p>
        </w:tc>
        <w:tc>
          <w:tcPr>
            <w:tcW w:type="dxa" w:w="864"/>
          </w:tcPr>
          <w:p>
            <w:r>
              <w:t>35.00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0.88</w:t>
            </w:r>
          </w:p>
        </w:tc>
        <w:tc>
          <w:tcPr>
            <w:tcW w:type="dxa" w:w="864"/>
          </w:tcPr>
          <w:p>
            <w:r>
              <w:t>0.88</w:t>
            </w:r>
          </w:p>
        </w:tc>
        <w:tc>
          <w:tcPr>
            <w:tcW w:type="dxa" w:w="864"/>
          </w:tcPr>
          <w:p>
            <w:r>
              <w:t>36.76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Digital clinical thermometer sold over counter</w:t>
            </w:r>
          </w:p>
        </w:tc>
        <w:tc>
          <w:tcPr>
            <w:tcW w:type="dxa" w:w="864"/>
          </w:tcPr>
          <w:p>
            <w:r>
              <w:t>9025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250.00</w:t>
            </w:r>
          </w:p>
        </w:tc>
        <w:tc>
          <w:tcPr>
            <w:tcW w:type="dxa" w:w="864"/>
          </w:tcPr>
          <w:p>
            <w:r>
              <w:t>250.00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6.25</w:t>
            </w:r>
          </w:p>
        </w:tc>
        <w:tc>
          <w:tcPr>
            <w:tcW w:type="dxa" w:w="864"/>
          </w:tcPr>
          <w:p>
            <w:r>
              <w:t>6.25</w:t>
            </w:r>
          </w:p>
        </w:tc>
        <w:tc>
          <w:tcPr>
            <w:tcW w:type="dxa" w:w="864"/>
          </w:tcPr>
          <w:p>
            <w:r>
              <w:t>262.50</w:t>
            </w:r>
          </w:p>
        </w:tc>
      </w:tr>
    </w:tbl>
    <w:p>
      <w:pPr>
        <w:jc w:val="right"/>
      </w:pPr>
      <w:r>
        <w:rPr>
          <w:b w:val="0"/>
        </w:rPr>
        <w:t>Taxable value: Rs. 1,135.00</w:t>
      </w:r>
    </w:p>
    <w:p>
      <w:pPr>
        <w:jc w:val="right"/>
      </w:pPr>
      <w:r>
        <w:rPr>
          <w:b w:val="0"/>
        </w:rPr>
        <w:t>CGST + SGST: Rs. 14.26</w:t>
      </w:r>
    </w:p>
    <w:p>
      <w:pPr>
        <w:jc w:val="right"/>
      </w:pPr>
      <w:r>
        <w:rPr>
          <w:b/>
        </w:rPr>
        <w:t>Invoice total: Rs. 1,149.26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