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caterer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Event date and venue address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Guaranteed and actual plate count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Menu package name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Advance receipt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Live counters and service staff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 for corporate events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Veg dinner buffet package - outdoor catering</w:t>
            </w:r>
          </w:p>
        </w:tc>
        <w:tc>
          <w:tcPr>
            <w:tcW w:type="dxa" w:w="864"/>
          </w:tcPr>
          <w:p>
            <w:r>
              <w:t>996334</w:t>
            </w:r>
          </w:p>
        </w:tc>
        <w:tc>
          <w:tcPr>
            <w:tcW w:type="dxa" w:w="864"/>
          </w:tcPr>
          <w:p>
            <w:r>
              <w:t>300 PLATE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135,000.00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3,375.00</w:t>
            </w:r>
          </w:p>
        </w:tc>
        <w:tc>
          <w:tcPr>
            <w:tcW w:type="dxa" w:w="864"/>
          </w:tcPr>
          <w:p>
            <w:r>
              <w:t>3,375.00</w:t>
            </w:r>
          </w:p>
        </w:tc>
        <w:tc>
          <w:tcPr>
            <w:tcW w:type="dxa" w:w="864"/>
          </w:tcPr>
          <w:p>
            <w:r>
              <w:t>141,750.00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Extra plates served beyond guarantee</w:t>
            </w:r>
          </w:p>
        </w:tc>
        <w:tc>
          <w:tcPr>
            <w:tcW w:type="dxa" w:w="864"/>
          </w:tcPr>
          <w:p>
            <w:r>
              <w:t>996334</w:t>
            </w:r>
          </w:p>
        </w:tc>
        <w:tc>
          <w:tcPr>
            <w:tcW w:type="dxa" w:w="864"/>
          </w:tcPr>
          <w:p>
            <w:r>
              <w:t>25 PLATE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11,250.00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281.25</w:t>
            </w:r>
          </w:p>
        </w:tc>
        <w:tc>
          <w:tcPr>
            <w:tcW w:type="dxa" w:w="864"/>
          </w:tcPr>
          <w:p>
            <w:r>
              <w:t>281.25</w:t>
            </w:r>
          </w:p>
        </w:tc>
        <w:tc>
          <w:tcPr>
            <w:tcW w:type="dxa" w:w="864"/>
          </w:tcPr>
          <w:p>
            <w:r>
              <w:t>11,812.50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Live dosa counter with cook</w:t>
            </w:r>
          </w:p>
        </w:tc>
        <w:tc>
          <w:tcPr>
            <w:tcW w:type="dxa" w:w="864"/>
          </w:tcPr>
          <w:p>
            <w:r>
              <w:t>996334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12,000.00</w:t>
            </w:r>
          </w:p>
        </w:tc>
        <w:tc>
          <w:tcPr>
            <w:tcW w:type="dxa" w:w="864"/>
          </w:tcPr>
          <w:p>
            <w:r>
              <w:t>12,000.00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300.00</w:t>
            </w:r>
          </w:p>
        </w:tc>
        <w:tc>
          <w:tcPr>
            <w:tcW w:type="dxa" w:w="864"/>
          </w:tcPr>
          <w:p>
            <w:r>
              <w:t>300.00</w:t>
            </w:r>
          </w:p>
        </w:tc>
        <w:tc>
          <w:tcPr>
            <w:tcW w:type="dxa" w:w="864"/>
          </w:tcPr>
          <w:p>
            <w:r>
              <w:t>12,600.00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Service staff (waiters), 8-hour shift</w:t>
            </w:r>
          </w:p>
        </w:tc>
        <w:tc>
          <w:tcPr>
            <w:tcW w:type="dxa" w:w="864"/>
          </w:tcPr>
          <w:p>
            <w:r>
              <w:t>996334</w:t>
            </w:r>
          </w:p>
        </w:tc>
        <w:tc>
          <w:tcPr>
            <w:tcW w:type="dxa" w:w="864"/>
          </w:tcPr>
          <w:p>
            <w:r>
              <w:t>12 NOS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10,800.00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270.00</w:t>
            </w:r>
          </w:p>
        </w:tc>
        <w:tc>
          <w:tcPr>
            <w:tcW w:type="dxa" w:w="864"/>
          </w:tcPr>
          <w:p>
            <w:r>
              <w:t>270.00</w:t>
            </w:r>
          </w:p>
        </w:tc>
        <w:tc>
          <w:tcPr>
            <w:tcW w:type="dxa" w:w="864"/>
          </w:tcPr>
          <w:p>
            <w:r>
              <w:t>11,340.00</w:t>
            </w:r>
          </w:p>
        </w:tc>
      </w:tr>
    </w:tbl>
    <w:p>
      <w:pPr>
        <w:jc w:val="right"/>
      </w:pPr>
      <w:r>
        <w:rPr>
          <w:b w:val="0"/>
        </w:rPr>
        <w:t>Taxable value: Rs. 169,050.00</w:t>
      </w:r>
    </w:p>
    <w:p>
      <w:pPr>
        <w:jc w:val="right"/>
      </w:pPr>
      <w:r>
        <w:rPr>
          <w:b w:val="0"/>
        </w:rPr>
        <w:t>CGST + SGST: Rs. 8,452.50</w:t>
      </w:r>
    </w:p>
    <w:p>
      <w:pPr>
        <w:jc w:val="right"/>
      </w:pPr>
      <w:r>
        <w:rPr>
          <w:b/>
        </w:rPr>
        <w:t>Invoice total: Rs. 177,502.50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