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biscuit and bakery products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best-before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size, MRP and grammage changes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Case count and outer carton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Scheme and free pack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owner for contract packs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Glucose biscuits 200 g, MRP ₹30, case of 48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960 PCS</w:t>
            </w:r>
          </w:p>
        </w:tc>
        <w:tc>
          <w:tcPr>
            <w:tcW w:type="dxa" w:w="864"/>
          </w:tcPr>
          <w:p>
            <w:r>
              <w:t>21.00</w:t>
            </w:r>
          </w:p>
        </w:tc>
        <w:tc>
          <w:tcPr>
            <w:tcW w:type="dxa" w:w="864"/>
          </w:tcPr>
          <w:p>
            <w:r>
              <w:t>20,160.00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504.00</w:t>
            </w:r>
          </w:p>
        </w:tc>
        <w:tc>
          <w:tcPr>
            <w:tcW w:type="dxa" w:w="864"/>
          </w:tcPr>
          <w:p>
            <w:r>
              <w:t>504.00</w:t>
            </w:r>
          </w:p>
        </w:tc>
        <w:tc>
          <w:tcPr>
            <w:tcW w:type="dxa" w:w="864"/>
          </w:tcPr>
          <w:p>
            <w:r>
              <w:t>21,168.00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Cream biscuits 150 g, MRP ₹35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720 PCS</w:t>
            </w:r>
          </w:p>
        </w:tc>
        <w:tc>
          <w:tcPr>
            <w:tcW w:type="dxa" w:w="864"/>
          </w:tcPr>
          <w:p>
            <w:r>
              <w:t>24.50</w:t>
            </w:r>
          </w:p>
        </w:tc>
        <w:tc>
          <w:tcPr>
            <w:tcW w:type="dxa" w:w="864"/>
          </w:tcPr>
          <w:p>
            <w:r>
              <w:t>17,640.00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441.00</w:t>
            </w:r>
          </w:p>
        </w:tc>
        <w:tc>
          <w:tcPr>
            <w:tcW w:type="dxa" w:w="864"/>
          </w:tcPr>
          <w:p>
            <w:r>
              <w:t>441.00</w:t>
            </w:r>
          </w:p>
        </w:tc>
        <w:tc>
          <w:tcPr>
            <w:tcW w:type="dxa" w:w="864"/>
          </w:tcPr>
          <w:p>
            <w:r>
              <w:t>18,522.00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Milk rusk 300 g, MRP ₹60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480 PCS</w:t>
            </w:r>
          </w:p>
        </w:tc>
        <w:tc>
          <w:tcPr>
            <w:tcW w:type="dxa" w:w="864"/>
          </w:tcPr>
          <w:p>
            <w:r>
              <w:t>42.00</w:t>
            </w:r>
          </w:p>
        </w:tc>
        <w:tc>
          <w:tcPr>
            <w:tcW w:type="dxa" w:w="864"/>
          </w:tcPr>
          <w:p>
            <w:r>
              <w:t>20,160.00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504.00</w:t>
            </w:r>
          </w:p>
        </w:tc>
        <w:tc>
          <w:tcPr>
            <w:tcW w:type="dxa" w:w="864"/>
          </w:tcPr>
          <w:p>
            <w:r>
              <w:t>504.00</w:t>
            </w:r>
          </w:p>
        </w:tc>
        <w:tc>
          <w:tcPr>
            <w:tcW w:type="dxa" w:w="864"/>
          </w:tcPr>
          <w:p>
            <w:r>
              <w:t>21,168.00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Plum cake 250 g, MRP ₹120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300 PCS</w:t>
            </w:r>
          </w:p>
        </w:tc>
        <w:tc>
          <w:tcPr>
            <w:tcW w:type="dxa" w:w="864"/>
          </w:tcPr>
          <w:p>
            <w:r>
              <w:t>82.00</w:t>
            </w:r>
          </w:p>
        </w:tc>
        <w:tc>
          <w:tcPr>
            <w:tcW w:type="dxa" w:w="864"/>
          </w:tcPr>
          <w:p>
            <w:r>
              <w:t>24,600.00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615.00</w:t>
            </w:r>
          </w:p>
        </w:tc>
        <w:tc>
          <w:tcPr>
            <w:tcW w:type="dxa" w:w="864"/>
          </w:tcPr>
          <w:p>
            <w:r>
              <w:t>615.00</w:t>
            </w:r>
          </w:p>
        </w:tc>
        <w:tc>
          <w:tcPr>
            <w:tcW w:type="dxa" w:w="864"/>
          </w:tcPr>
          <w:p>
            <w:r>
              <w:t>25,830.00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Milk chocolate bar 50 g, MRP ₹40</w:t>
            </w:r>
          </w:p>
        </w:tc>
        <w:tc>
          <w:tcPr>
            <w:tcW w:type="dxa" w:w="864"/>
          </w:tcPr>
          <w:p>
            <w:r>
              <w:t>1806</w:t>
            </w:r>
          </w:p>
        </w:tc>
        <w:tc>
          <w:tcPr>
            <w:tcW w:type="dxa" w:w="864"/>
          </w:tcPr>
          <w:p>
            <w:r>
              <w:t>600 PCS</w:t>
            </w:r>
          </w:p>
        </w:tc>
        <w:tc>
          <w:tcPr>
            <w:tcW w:type="dxa" w:w="864"/>
          </w:tcPr>
          <w:p>
            <w:r>
              <w:t>27.00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405.00</w:t>
            </w:r>
          </w:p>
        </w:tc>
        <w:tc>
          <w:tcPr>
            <w:tcW w:type="dxa" w:w="864"/>
          </w:tcPr>
          <w:p>
            <w:r>
              <w:t>405.00</w:t>
            </w:r>
          </w:p>
        </w:tc>
        <w:tc>
          <w:tcPr>
            <w:tcW w:type="dxa" w:w="864"/>
          </w:tcPr>
          <w:p>
            <w:r>
              <w:t>17,010.00</w:t>
            </w:r>
          </w:p>
        </w:tc>
      </w:tr>
    </w:tbl>
    <w:p>
      <w:pPr>
        <w:jc w:val="right"/>
      </w:pPr>
      <w:r>
        <w:rPr>
          <w:b w:val="0"/>
        </w:rPr>
        <w:t>Taxable value: Rs. 98,760.00</w:t>
      </w:r>
    </w:p>
    <w:p>
      <w:pPr>
        <w:jc w:val="right"/>
      </w:pPr>
      <w:r>
        <w:rPr>
          <w:b w:val="0"/>
        </w:rPr>
        <w:t>CGST + SGST: Rs. 4,938.00</w:t>
      </w:r>
    </w:p>
    <w:p>
      <w:pPr>
        <w:jc w:val="right"/>
      </w:pPr>
      <w:r>
        <w:rPr>
          <w:b/>
        </w:rPr>
        <w:t>Invoice total: Rs. 103,698.00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