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bicycle repair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Cycle type and frame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Parts fitted with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Labour per job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package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parts returned or kept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on parts and work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Bicycle tyre 26 x 1.95 inch</w:t>
            </w:r>
          </w:p>
        </w:tc>
        <w:tc>
          <w:tcPr>
            <w:tcW w:type="dxa" w:w="864"/>
          </w:tcPr>
          <w:p>
            <w:r>
              <w:t>4011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1,155.00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Bicycle inner tube 26 inch</w:t>
            </w:r>
          </w:p>
        </w:tc>
        <w:tc>
          <w:tcPr>
            <w:tcW w:type="dxa" w:w="864"/>
          </w:tcPr>
          <w:p>
            <w:r>
              <w:t>4013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Bicycle chain, 7-speed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11.25</w:t>
            </w:r>
          </w:p>
        </w:tc>
        <w:tc>
          <w:tcPr>
            <w:tcW w:type="dxa" w:w="864"/>
          </w:tcPr>
          <w:p>
            <w:r>
              <w:t>472.50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Brake cable set, front and rear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Repair labour: tyre change, chain fitting, brake and gear tuning</w:t>
            </w:r>
          </w:p>
        </w:tc>
        <w:tc>
          <w:tcPr>
            <w:tcW w:type="dxa" w:w="864"/>
          </w:tcPr>
          <w:p>
            <w:r>
              <w:t>998725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36.00</w:t>
            </w:r>
          </w:p>
        </w:tc>
        <w:tc>
          <w:tcPr>
            <w:tcW w:type="dxa" w:w="864"/>
          </w:tcPr>
          <w:p>
            <w:r>
              <w:t>36.00</w:t>
            </w:r>
          </w:p>
        </w:tc>
        <w:tc>
          <w:tcPr>
            <w:tcW w:type="dxa" w:w="864"/>
          </w:tcPr>
          <w:p>
            <w:r>
              <w:t>472.00</w:t>
            </w:r>
          </w:p>
        </w:tc>
      </w:tr>
    </w:tbl>
    <w:p>
      <w:pPr>
        <w:jc w:val="right"/>
      </w:pPr>
      <w:r>
        <w:rPr>
          <w:b w:val="0"/>
        </w:rPr>
        <w:t>Taxable value: Rs. 2,530.00</w:t>
      </w:r>
    </w:p>
    <w:p>
      <w:pPr>
        <w:jc w:val="right"/>
      </w:pPr>
      <w:r>
        <w:rPr>
          <w:b w:val="0"/>
        </w:rPr>
        <w:t>CGST + SGST: Rs. 178.50</w:t>
      </w:r>
    </w:p>
    <w:p>
      <w:pPr>
        <w:jc w:val="right"/>
      </w:pPr>
      <w:r>
        <w:rPr>
          <w:b/>
        </w:rPr>
        <w:t>Invoice total: Rs. 2,708.50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