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beverage distributor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and crate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Beverage category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and retailer margin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Glass bottle and crate deposit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best-before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Free cases under scheme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Packaged drinking water 1 L (case of 12)</w:t>
            </w:r>
          </w:p>
        </w:tc>
        <w:tc>
          <w:tcPr>
            <w:tcW w:type="dxa" w:w="864"/>
          </w:tcPr>
          <w:p>
            <w:r>
              <w:t>2201</w:t>
            </w:r>
          </w:p>
        </w:tc>
        <w:tc>
          <w:tcPr>
            <w:tcW w:type="dxa" w:w="864"/>
          </w:tcPr>
          <w:p>
            <w:r>
              <w:t>50 CASE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6,300.00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Mango fruit drink 600 ml PET (case of 24)</w:t>
            </w:r>
          </w:p>
        </w:tc>
        <w:tc>
          <w:tcPr>
            <w:tcW w:type="dxa" w:w="864"/>
          </w:tcPr>
          <w:p>
            <w:r>
              <w:t>2202</w:t>
            </w:r>
          </w:p>
        </w:tc>
        <w:tc>
          <w:tcPr>
            <w:tcW w:type="dxa" w:w="864"/>
          </w:tcPr>
          <w:p>
            <w:r>
              <w:t>20 CASE</w:t>
            </w:r>
          </w:p>
        </w:tc>
        <w:tc>
          <w:tcPr>
            <w:tcW w:type="dxa" w:w="864"/>
          </w:tcPr>
          <w:p>
            <w:r>
              <w:t>560.00</w:t>
            </w:r>
          </w:p>
        </w:tc>
        <w:tc>
          <w:tcPr>
            <w:tcW w:type="dxa" w:w="864"/>
          </w:tcPr>
          <w:p>
            <w:r>
              <w:t>11,200.00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280.00</w:t>
            </w:r>
          </w:p>
        </w:tc>
        <w:tc>
          <w:tcPr>
            <w:tcW w:type="dxa" w:w="864"/>
          </w:tcPr>
          <w:p>
            <w:r>
              <w:t>280.00</w:t>
            </w:r>
          </w:p>
        </w:tc>
        <w:tc>
          <w:tcPr>
            <w:tcW w:type="dxa" w:w="864"/>
          </w:tcPr>
          <w:p>
            <w:r>
              <w:t>11,760.00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Flavoured milk 180 ml (case of 30)</w:t>
            </w:r>
          </w:p>
        </w:tc>
        <w:tc>
          <w:tcPr>
            <w:tcW w:type="dxa" w:w="864"/>
          </w:tcPr>
          <w:p>
            <w:r>
              <w:t>2202</w:t>
            </w:r>
          </w:p>
        </w:tc>
        <w:tc>
          <w:tcPr>
            <w:tcW w:type="dxa" w:w="864"/>
          </w:tcPr>
          <w:p>
            <w:r>
              <w:t>15 CASE</w:t>
            </w:r>
          </w:p>
        </w:tc>
        <w:tc>
          <w:tcPr>
            <w:tcW w:type="dxa" w:w="864"/>
          </w:tcPr>
          <w:p>
            <w:r>
              <w:t>690.00</w:t>
            </w:r>
          </w:p>
        </w:tc>
        <w:tc>
          <w:tcPr>
            <w:tcW w:type="dxa" w:w="864"/>
          </w:tcPr>
          <w:p>
            <w:r>
              <w:t>10,350.00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258.75</w:t>
            </w:r>
          </w:p>
        </w:tc>
        <w:tc>
          <w:tcPr>
            <w:tcW w:type="dxa" w:w="864"/>
          </w:tcPr>
          <w:p>
            <w:r>
              <w:t>258.75</w:t>
            </w:r>
          </w:p>
        </w:tc>
        <w:tc>
          <w:tcPr>
            <w:tcW w:type="dxa" w:w="864"/>
          </w:tcPr>
          <w:p>
            <w:r>
              <w:t>10,867.50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Cola aerated drink 750 ml PET (case of 24)</w:t>
            </w:r>
          </w:p>
        </w:tc>
        <w:tc>
          <w:tcPr>
            <w:tcW w:type="dxa" w:w="864"/>
          </w:tcPr>
          <w:p>
            <w:r>
              <w:t>2202</w:t>
            </w:r>
          </w:p>
        </w:tc>
        <w:tc>
          <w:tcPr>
            <w:tcW w:type="dxa" w:w="864"/>
          </w:tcPr>
          <w:p>
            <w:r>
              <w:t>30 CASE</w:t>
            </w:r>
          </w:p>
        </w:tc>
        <w:tc>
          <w:tcPr>
            <w:tcW w:type="dxa" w:w="864"/>
          </w:tcPr>
          <w:p>
            <w:r>
              <w:t>780.00</w:t>
            </w:r>
          </w:p>
        </w:tc>
        <w:tc>
          <w:tcPr>
            <w:tcW w:type="dxa" w:w="864"/>
          </w:tcPr>
          <w:p>
            <w:r>
              <w:t>23,400.00</w:t>
            </w:r>
          </w:p>
        </w:tc>
        <w:tc>
          <w:tcPr>
            <w:tcW w:type="dxa" w:w="864"/>
          </w:tcPr>
          <w:p>
            <w:r>
              <w:t>40%</w:t>
            </w:r>
          </w:p>
        </w:tc>
        <w:tc>
          <w:tcPr>
            <w:tcW w:type="dxa" w:w="864"/>
          </w:tcPr>
          <w:p>
            <w:r>
              <w:t>4,680.00</w:t>
            </w:r>
          </w:p>
        </w:tc>
        <w:tc>
          <w:tcPr>
            <w:tcW w:type="dxa" w:w="864"/>
          </w:tcPr>
          <w:p>
            <w:r>
              <w:t>4,680.00</w:t>
            </w:r>
          </w:p>
        </w:tc>
        <w:tc>
          <w:tcPr>
            <w:tcW w:type="dxa" w:w="864"/>
          </w:tcPr>
          <w:p>
            <w:r>
              <w:t>32,760.00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Energy drink 250 ml can (case of 24)</w:t>
            </w:r>
          </w:p>
        </w:tc>
        <w:tc>
          <w:tcPr>
            <w:tcW w:type="dxa" w:w="864"/>
          </w:tcPr>
          <w:p>
            <w:r>
              <w:t>2202</w:t>
            </w:r>
          </w:p>
        </w:tc>
        <w:tc>
          <w:tcPr>
            <w:tcW w:type="dxa" w:w="864"/>
          </w:tcPr>
          <w:p>
            <w:r>
              <w:t>10 CASE</w:t>
            </w:r>
          </w:p>
        </w:tc>
        <w:tc>
          <w:tcPr>
            <w:tcW w:type="dxa" w:w="864"/>
          </w:tcPr>
          <w:p>
            <w:r>
              <w:t>1,980.00</w:t>
            </w:r>
          </w:p>
        </w:tc>
        <w:tc>
          <w:tcPr>
            <w:tcW w:type="dxa" w:w="864"/>
          </w:tcPr>
          <w:p>
            <w:r>
              <w:t>19,800.00</w:t>
            </w:r>
          </w:p>
        </w:tc>
        <w:tc>
          <w:tcPr>
            <w:tcW w:type="dxa" w:w="864"/>
          </w:tcPr>
          <w:p>
            <w:r>
              <w:t>40%</w:t>
            </w:r>
          </w:p>
        </w:tc>
        <w:tc>
          <w:tcPr>
            <w:tcW w:type="dxa" w:w="864"/>
          </w:tcPr>
          <w:p>
            <w:r>
              <w:t>3,960.00</w:t>
            </w:r>
          </w:p>
        </w:tc>
        <w:tc>
          <w:tcPr>
            <w:tcW w:type="dxa" w:w="864"/>
          </w:tcPr>
          <w:p>
            <w:r>
              <w:t>3,960.00</w:t>
            </w:r>
          </w:p>
        </w:tc>
        <w:tc>
          <w:tcPr>
            <w:tcW w:type="dxa" w:w="864"/>
          </w:tcPr>
          <w:p>
            <w:r>
              <w:t>27,720.00</w:t>
            </w:r>
          </w:p>
        </w:tc>
      </w:tr>
    </w:tbl>
    <w:p>
      <w:pPr>
        <w:jc w:val="right"/>
      </w:pPr>
      <w:r>
        <w:rPr>
          <w:b w:val="0"/>
        </w:rPr>
        <w:t>Taxable value: Rs. 70,750.00</w:t>
      </w:r>
    </w:p>
    <w:p>
      <w:pPr>
        <w:jc w:val="right"/>
      </w:pPr>
      <w:r>
        <w:rPr>
          <w:b w:val="0"/>
        </w:rPr>
        <w:t>CGST + SGST: Rs. 18,657.50</w:t>
      </w:r>
    </w:p>
    <w:p>
      <w:pPr>
        <w:jc w:val="right"/>
      </w:pPr>
      <w:r>
        <w:rPr>
          <w:b/>
        </w:rPr>
        <w:t>Invoice total: Rs. 89,407.50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