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air cargo agent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MAWB and HAWB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Flight number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 and chargeable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Fuel and security surcharges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Dangerous goods or special handling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Exchange rate used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Domestic air freight Mumbai to Delhi (MAWB/HAWB as per annexure), chargeable weight</w:t>
            </w:r>
          </w:p>
        </w:tc>
        <w:tc>
          <w:tcPr>
            <w:tcW w:type="dxa" w:w="864"/>
          </w:tcPr>
          <w:p>
            <w:r>
              <w:t>996531</w:t>
            </w:r>
          </w:p>
        </w:tc>
        <w:tc>
          <w:tcPr>
            <w:tcW w:type="dxa" w:w="864"/>
          </w:tcPr>
          <w:p>
            <w:r>
              <w:t>120 KG</w:t>
            </w:r>
          </w:p>
        </w:tc>
        <w:tc>
          <w:tcPr>
            <w:tcW w:type="dxa" w:w="864"/>
          </w:tcPr>
          <w:p>
            <w:r>
              <w:t>68.00</w:t>
            </w:r>
          </w:p>
        </w:tc>
        <w:tc>
          <w:tcPr>
            <w:tcW w:type="dxa" w:w="864"/>
          </w:tcPr>
          <w:p>
            <w:r>
              <w:t>8,160.00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734.40</w:t>
            </w:r>
          </w:p>
        </w:tc>
        <w:tc>
          <w:tcPr>
            <w:tcW w:type="dxa" w:w="864"/>
          </w:tcPr>
          <w:p>
            <w:r>
              <w:t>734.40</w:t>
            </w:r>
          </w:p>
        </w:tc>
        <w:tc>
          <w:tcPr>
            <w:tcW w:type="dxa" w:w="864"/>
          </w:tcPr>
          <w:p>
            <w:r>
              <w:t>9,628.80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Fuel and security surcharge</w:t>
            </w:r>
          </w:p>
        </w:tc>
        <w:tc>
          <w:tcPr>
            <w:tcW w:type="dxa" w:w="864"/>
          </w:tcPr>
          <w:p>
            <w:r>
              <w:t>996531</w:t>
            </w:r>
          </w:p>
        </w:tc>
        <w:tc>
          <w:tcPr>
            <w:tcW w:type="dxa" w:w="864"/>
          </w:tcPr>
          <w:p>
            <w:r>
              <w:t>120 KG</w:t>
            </w:r>
          </w:p>
        </w:tc>
        <w:tc>
          <w:tcPr>
            <w:tcW w:type="dxa" w:w="864"/>
          </w:tcPr>
          <w:p>
            <w:r>
              <w:t>22.00</w:t>
            </w:r>
          </w:p>
        </w:tc>
        <w:tc>
          <w:tcPr>
            <w:tcW w:type="dxa" w:w="864"/>
          </w:tcPr>
          <w:p>
            <w:r>
              <w:t>2,640.00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237.60</w:t>
            </w:r>
          </w:p>
        </w:tc>
        <w:tc>
          <w:tcPr>
            <w:tcW w:type="dxa" w:w="864"/>
          </w:tcPr>
          <w:p>
            <w:r>
              <w:t>237.60</w:t>
            </w:r>
          </w:p>
        </w:tc>
        <w:tc>
          <w:tcPr>
            <w:tcW w:type="dxa" w:w="864"/>
          </w:tcPr>
          <w:p>
            <w:r>
              <w:t>3,115.20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Airport cargo handling and X-ray screening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Airway bill preparation and documentation</w:t>
            </w:r>
          </w:p>
        </w:tc>
        <w:tc>
          <w:tcPr>
            <w:tcW w:type="dxa" w:w="864"/>
          </w:tcPr>
          <w:p>
            <w:r>
              <w:t>996713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</w:tbl>
    <w:p>
      <w:pPr>
        <w:jc w:val="right"/>
      </w:pPr>
      <w:r>
        <w:rPr>
          <w:b w:val="0"/>
        </w:rPr>
        <w:t>Taxable value: Rs. 13,100.00</w:t>
      </w:r>
    </w:p>
    <w:p>
      <w:pPr>
        <w:jc w:val="right"/>
      </w:pPr>
      <w:r>
        <w:rPr>
          <w:b w:val="0"/>
        </w:rPr>
        <w:t>CGST + SGST: Rs. 2,358.00</w:t>
      </w:r>
    </w:p>
    <w:p>
      <w:pPr>
        <w:jc w:val="right"/>
      </w:pPr>
      <w:r>
        <w:rPr>
          <w:b/>
        </w:rPr>
        <w:t>Invoice total: Rs. 15,458.00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